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394F" w14:textId="41AC7A1D" w:rsidR="00F21C95" w:rsidRPr="003314AE" w:rsidRDefault="00B95DFF" w:rsidP="00F21C95">
      <w:pPr>
        <w:spacing w:before="240"/>
        <w:jc w:val="center"/>
        <w:rPr>
          <w:rFonts w:ascii="Calibri" w:hAnsi="Calibri" w:cs="Arial"/>
          <w:b/>
          <w:bCs/>
          <w:szCs w:val="28"/>
        </w:rPr>
      </w:pPr>
      <w:bookmarkStart w:id="0" w:name="_GoBack"/>
      <w:bookmarkEnd w:id="0"/>
      <w:r w:rsidRPr="00367A0A">
        <w:rPr>
          <w:rFonts w:ascii="Calibri" w:hAnsi="Calibri" w:cs="Arial"/>
          <w:b/>
          <w:bCs/>
          <w:szCs w:val="28"/>
        </w:rPr>
        <w:t>Project Manager</w:t>
      </w:r>
      <w:r w:rsidR="0099154E">
        <w:rPr>
          <w:rFonts w:ascii="Calibri" w:hAnsi="Calibri" w:cs="Arial"/>
          <w:b/>
          <w:bCs/>
          <w:szCs w:val="28"/>
        </w:rPr>
        <w:t>/Business Analyst</w:t>
      </w:r>
      <w:r w:rsidR="00F21C95" w:rsidRPr="00367A0A">
        <w:rPr>
          <w:rFonts w:ascii="Calibri" w:hAnsi="Calibri" w:cs="Arial"/>
          <w:b/>
          <w:bCs/>
          <w:i/>
          <w:szCs w:val="28"/>
        </w:rPr>
        <w:t xml:space="preserve"> </w:t>
      </w:r>
      <w:r w:rsidR="00F21C95" w:rsidRPr="00367A0A">
        <w:rPr>
          <w:rFonts w:ascii="Calibri" w:hAnsi="Calibri" w:cs="Arial"/>
          <w:b/>
          <w:bCs/>
          <w:szCs w:val="28"/>
        </w:rPr>
        <w:t>Position</w:t>
      </w:r>
      <w:r w:rsidR="00F21C95" w:rsidRPr="003314AE">
        <w:rPr>
          <w:rFonts w:ascii="Calibri" w:hAnsi="Calibri" w:cs="Arial"/>
          <w:b/>
          <w:bCs/>
          <w:szCs w:val="28"/>
        </w:rPr>
        <w:t xml:space="preserve"> Description</w:t>
      </w:r>
    </w:p>
    <w:p w14:paraId="5A387AD1" w14:textId="77777777" w:rsidR="000E30AF" w:rsidRDefault="00F21C95" w:rsidP="00F21C95">
      <w:pPr>
        <w:jc w:val="center"/>
        <w:rPr>
          <w:rFonts w:ascii="Calibri" w:hAnsi="Calibri" w:cs="Arial"/>
          <w:b/>
          <w:bCs/>
          <w:sz w:val="22"/>
          <w:szCs w:val="28"/>
        </w:rPr>
      </w:pPr>
      <w:r w:rsidRPr="003314AE">
        <w:rPr>
          <w:rFonts w:ascii="Calibri" w:hAnsi="Calibri" w:cs="Arial"/>
          <w:b/>
          <w:bCs/>
          <w:sz w:val="22"/>
          <w:szCs w:val="28"/>
        </w:rPr>
        <w:t>Delaware He</w:t>
      </w:r>
      <w:r>
        <w:rPr>
          <w:rFonts w:ascii="Calibri" w:hAnsi="Calibri" w:cs="Arial"/>
          <w:b/>
          <w:bCs/>
          <w:sz w:val="22"/>
          <w:szCs w:val="28"/>
        </w:rPr>
        <w:t>alth Information Network (DHIN)</w:t>
      </w:r>
    </w:p>
    <w:p w14:paraId="43CC8C14" w14:textId="77777777" w:rsidR="00F21C95" w:rsidRDefault="00F21C95" w:rsidP="00F21C95">
      <w:pPr>
        <w:jc w:val="center"/>
        <w:rPr>
          <w:rFonts w:ascii="Calibri" w:hAnsi="Calibri" w:cs="Arial"/>
          <w:b/>
          <w:bCs/>
          <w:sz w:val="22"/>
          <w:szCs w:val="28"/>
        </w:rPr>
      </w:pPr>
    </w:p>
    <w:p w14:paraId="1926A12D" w14:textId="77777777" w:rsidR="00F21C95" w:rsidRPr="00DF5724" w:rsidRDefault="00F21C95" w:rsidP="00F21C95">
      <w:pPr>
        <w:jc w:val="center"/>
        <w:rPr>
          <w:rFonts w:ascii="Calibri" w:hAnsi="Calibri" w:cs="Arial"/>
          <w:b/>
          <w:bCs/>
          <w:sz w:val="22"/>
        </w:rPr>
      </w:pPr>
    </w:p>
    <w:p w14:paraId="7A0200E1" w14:textId="77777777" w:rsidR="000B69DA" w:rsidRPr="00DF5724" w:rsidRDefault="000B69DA" w:rsidP="000B69DA">
      <w:pPr>
        <w:spacing w:after="120"/>
        <w:rPr>
          <w:rFonts w:ascii="Calibri" w:hAnsi="Calibri" w:cs="Arial"/>
          <w:b/>
          <w:sz w:val="22"/>
        </w:rPr>
      </w:pPr>
      <w:r w:rsidRPr="00DF5724">
        <w:rPr>
          <w:rFonts w:ascii="Calibri" w:hAnsi="Calibri" w:cs="Arial"/>
          <w:b/>
          <w:sz w:val="22"/>
        </w:rPr>
        <w:t>Organization Background</w:t>
      </w:r>
    </w:p>
    <w:p w14:paraId="39E8A728" w14:textId="77777777" w:rsidR="000B69DA" w:rsidRPr="005A31E9" w:rsidRDefault="000B69DA" w:rsidP="000B69DA">
      <w:pPr>
        <w:autoSpaceDE w:val="0"/>
        <w:autoSpaceDN w:val="0"/>
        <w:adjustRightInd w:val="0"/>
        <w:rPr>
          <w:rFonts w:asciiTheme="minorHAnsi" w:hAnsiTheme="minorHAnsi" w:cs="Arial"/>
          <w:color w:val="231F20"/>
          <w:sz w:val="22"/>
          <w:szCs w:val="22"/>
        </w:rPr>
      </w:pPr>
      <w:r w:rsidRPr="00DF5724">
        <w:rPr>
          <w:rFonts w:ascii="Calibri" w:hAnsi="Calibri" w:cs="Arial"/>
          <w:sz w:val="22"/>
        </w:rPr>
        <w:t xml:space="preserve">The Delaware Health Information Network (DHIN) is the nation’s first statewide health information </w:t>
      </w:r>
      <w:r w:rsidRPr="005A31E9">
        <w:rPr>
          <w:rFonts w:asciiTheme="minorHAnsi" w:hAnsiTheme="minorHAnsi" w:cs="Arial"/>
          <w:sz w:val="22"/>
          <w:szCs w:val="22"/>
        </w:rPr>
        <w:t xml:space="preserve">exchange.  Established by statute as a not-for-profit public instrumentality, DHIN’s primary mission is to </w:t>
      </w:r>
      <w:r w:rsidRPr="005A31E9">
        <w:rPr>
          <w:rFonts w:asciiTheme="minorHAnsi" w:hAnsiTheme="minorHAnsi" w:cs="Arial"/>
          <w:color w:val="231F20"/>
          <w:sz w:val="22"/>
          <w:szCs w:val="22"/>
        </w:rPr>
        <w:t xml:space="preserve">facilitate the design and implementation of an integrated, statewide health data system to support the information needs of consumers, health plans, policymakers, providers, purchasers and researchers to improve the quality and efficiency of health care services in Delaware.  Participation in DHIN by the health care community of Delaware is nearly universal, with expansion beyond state borders also having begun.  DHIN is recognized as a national leader in the area of health information exchange.   </w:t>
      </w:r>
    </w:p>
    <w:p w14:paraId="2D618745" w14:textId="77777777" w:rsidR="000B69DA" w:rsidRPr="005A31E9" w:rsidRDefault="000B69DA" w:rsidP="000B69DA">
      <w:pPr>
        <w:autoSpaceDE w:val="0"/>
        <w:autoSpaceDN w:val="0"/>
        <w:adjustRightInd w:val="0"/>
        <w:rPr>
          <w:rFonts w:asciiTheme="minorHAnsi" w:hAnsiTheme="minorHAnsi" w:cs="Arial"/>
          <w:color w:val="231F20"/>
          <w:sz w:val="22"/>
          <w:szCs w:val="22"/>
        </w:rPr>
      </w:pPr>
    </w:p>
    <w:p w14:paraId="118F1E76" w14:textId="77777777" w:rsidR="000B69DA" w:rsidRPr="005A31E9" w:rsidRDefault="000B69DA" w:rsidP="000B69DA">
      <w:pPr>
        <w:autoSpaceDE w:val="0"/>
        <w:autoSpaceDN w:val="0"/>
        <w:adjustRightInd w:val="0"/>
        <w:rPr>
          <w:rFonts w:asciiTheme="minorHAnsi" w:hAnsiTheme="minorHAnsi" w:cs="Arial"/>
          <w:b/>
          <w:color w:val="231F20"/>
          <w:sz w:val="22"/>
          <w:szCs w:val="22"/>
        </w:rPr>
      </w:pPr>
      <w:r w:rsidRPr="005A31E9">
        <w:rPr>
          <w:rFonts w:asciiTheme="minorHAnsi" w:hAnsiTheme="minorHAnsi" w:cs="Arial"/>
          <w:b/>
          <w:color w:val="231F20"/>
          <w:sz w:val="22"/>
          <w:szCs w:val="22"/>
        </w:rPr>
        <w:t>Position Overview</w:t>
      </w:r>
    </w:p>
    <w:p w14:paraId="3A9057C7" w14:textId="77777777" w:rsidR="003426CF" w:rsidRPr="00377D44" w:rsidRDefault="003426CF" w:rsidP="00914D05">
      <w:pPr>
        <w:rPr>
          <w:rFonts w:asciiTheme="minorHAnsi" w:hAnsiTheme="minorHAnsi" w:cstheme="minorHAnsi"/>
          <w:sz w:val="22"/>
          <w:szCs w:val="22"/>
          <w:highlight w:val="yellow"/>
        </w:rPr>
      </w:pPr>
    </w:p>
    <w:p w14:paraId="44D78772" w14:textId="37F6C8EF" w:rsidR="003D2354" w:rsidRDefault="004A5E1A" w:rsidP="00DA207E">
      <w:pPr>
        <w:rPr>
          <w:rFonts w:asciiTheme="minorHAnsi" w:hAnsiTheme="minorHAnsi" w:cstheme="minorHAnsi"/>
          <w:sz w:val="22"/>
          <w:szCs w:val="22"/>
        </w:rPr>
      </w:pPr>
      <w:r>
        <w:rPr>
          <w:rFonts w:asciiTheme="minorHAnsi" w:hAnsiTheme="minorHAnsi" w:cstheme="minorHAnsi"/>
          <w:sz w:val="22"/>
          <w:szCs w:val="22"/>
        </w:rPr>
        <w:t xml:space="preserve">This is a hybrid role, combining traditional project manamgement </w:t>
      </w:r>
      <w:r w:rsidR="00061214">
        <w:rPr>
          <w:rFonts w:asciiTheme="minorHAnsi" w:hAnsiTheme="minorHAnsi" w:cstheme="minorHAnsi"/>
          <w:sz w:val="22"/>
          <w:szCs w:val="22"/>
        </w:rPr>
        <w:t>duties</w:t>
      </w:r>
      <w:r>
        <w:rPr>
          <w:rFonts w:asciiTheme="minorHAnsi" w:hAnsiTheme="minorHAnsi" w:cstheme="minorHAnsi"/>
          <w:sz w:val="22"/>
          <w:szCs w:val="22"/>
        </w:rPr>
        <w:t xml:space="preserve"> with responsibilities typically </w:t>
      </w:r>
      <w:r w:rsidR="00061214">
        <w:rPr>
          <w:rFonts w:asciiTheme="minorHAnsi" w:hAnsiTheme="minorHAnsi" w:cstheme="minorHAnsi"/>
          <w:sz w:val="22"/>
          <w:szCs w:val="22"/>
        </w:rPr>
        <w:t>assigned to</w:t>
      </w:r>
      <w:r>
        <w:rPr>
          <w:rFonts w:asciiTheme="minorHAnsi" w:hAnsiTheme="minorHAnsi" w:cstheme="minorHAnsi"/>
          <w:sz w:val="22"/>
          <w:szCs w:val="22"/>
        </w:rPr>
        <w:t xml:space="preserve"> business analysts in larger organizations. </w:t>
      </w:r>
      <w:r w:rsidR="00841A76">
        <w:rPr>
          <w:rFonts w:asciiTheme="minorHAnsi" w:hAnsiTheme="minorHAnsi" w:cstheme="minorHAnsi"/>
          <w:sz w:val="22"/>
          <w:szCs w:val="22"/>
        </w:rPr>
        <w:t xml:space="preserve"> </w:t>
      </w:r>
      <w:r>
        <w:rPr>
          <w:rFonts w:asciiTheme="minorHAnsi" w:hAnsiTheme="minorHAnsi" w:cstheme="minorHAnsi"/>
          <w:sz w:val="22"/>
          <w:szCs w:val="22"/>
        </w:rPr>
        <w:t xml:space="preserve">Thus, DHIN seeks candidates who </w:t>
      </w:r>
      <w:r w:rsidR="00061214">
        <w:rPr>
          <w:rFonts w:asciiTheme="minorHAnsi" w:hAnsiTheme="minorHAnsi" w:cstheme="minorHAnsi"/>
          <w:sz w:val="22"/>
          <w:szCs w:val="22"/>
        </w:rPr>
        <w:t xml:space="preserve">have the knowledge and skill sets associated with both roles.  </w:t>
      </w:r>
      <w:r>
        <w:rPr>
          <w:rFonts w:asciiTheme="minorHAnsi" w:hAnsiTheme="minorHAnsi" w:cstheme="minorHAnsi"/>
          <w:sz w:val="22"/>
          <w:szCs w:val="22"/>
        </w:rPr>
        <w:t xml:space="preserve"> </w:t>
      </w:r>
      <w:r w:rsidR="00061214" w:rsidRPr="00DA207E">
        <w:rPr>
          <w:rFonts w:asciiTheme="minorHAnsi" w:hAnsiTheme="minorHAnsi" w:cstheme="minorHAnsi"/>
          <w:sz w:val="22"/>
          <w:szCs w:val="22"/>
        </w:rPr>
        <w:t xml:space="preserve">The position </w:t>
      </w:r>
      <w:r w:rsidR="00061214">
        <w:rPr>
          <w:rFonts w:asciiTheme="minorHAnsi" w:hAnsiTheme="minorHAnsi" w:cstheme="minorHAnsi"/>
          <w:sz w:val="22"/>
          <w:szCs w:val="22"/>
        </w:rPr>
        <w:t xml:space="preserve">serves as the bridge between IT and the business, and </w:t>
      </w:r>
      <w:r w:rsidR="00061214" w:rsidRPr="00DA207E">
        <w:rPr>
          <w:rFonts w:asciiTheme="minorHAnsi" w:hAnsiTheme="minorHAnsi" w:cstheme="minorHAnsi"/>
          <w:sz w:val="22"/>
          <w:szCs w:val="22"/>
        </w:rPr>
        <w:t>includes responsibility for the creation and maintenance of a Service Design Package (SDP) for each new or substantially changed service assigned, as well as managing the project through to release to operational support.</w:t>
      </w:r>
      <w:r w:rsidR="00061214">
        <w:t xml:space="preserve">  </w:t>
      </w:r>
      <w:r w:rsidR="00377D44" w:rsidRPr="00377D44">
        <w:rPr>
          <w:rFonts w:asciiTheme="minorHAnsi" w:hAnsiTheme="minorHAnsi" w:cstheme="minorHAnsi"/>
          <w:sz w:val="22"/>
          <w:szCs w:val="22"/>
        </w:rPr>
        <w:t>Specifically, the Project Manager</w:t>
      </w:r>
      <w:r w:rsidR="00DA207E">
        <w:rPr>
          <w:rFonts w:asciiTheme="minorHAnsi" w:hAnsiTheme="minorHAnsi" w:cstheme="minorHAnsi"/>
          <w:sz w:val="22"/>
          <w:szCs w:val="22"/>
        </w:rPr>
        <w:t>/Business Analyst</w:t>
      </w:r>
      <w:r w:rsidR="00377D44" w:rsidRPr="00377D44">
        <w:rPr>
          <w:rFonts w:asciiTheme="minorHAnsi" w:hAnsiTheme="minorHAnsi" w:cstheme="minorHAnsi"/>
          <w:sz w:val="22"/>
          <w:szCs w:val="22"/>
        </w:rPr>
        <w:t xml:space="preserve"> plays a critical role by serving as the lead for all assigned project initiatives and will integrate with all DHIN teams, DHIN stakeholders and technology vendors. </w:t>
      </w:r>
      <w:r w:rsidR="00DA207E">
        <w:rPr>
          <w:rFonts w:asciiTheme="minorHAnsi" w:hAnsiTheme="minorHAnsi" w:cstheme="minorHAnsi"/>
          <w:sz w:val="22"/>
          <w:szCs w:val="22"/>
        </w:rPr>
        <w:t xml:space="preserve"> </w:t>
      </w:r>
      <w:r w:rsidR="003D2354" w:rsidRPr="00DA207E">
        <w:rPr>
          <w:rFonts w:asciiTheme="minorHAnsi" w:hAnsiTheme="minorHAnsi" w:cstheme="minorHAnsi"/>
          <w:sz w:val="22"/>
          <w:szCs w:val="22"/>
        </w:rPr>
        <w:t>Projects are typically IT integration but are shifting towards projects requiring software development and customization.</w:t>
      </w:r>
      <w:r w:rsidR="003D2354" w:rsidRPr="005A31E9">
        <w:t xml:space="preserve">   </w:t>
      </w:r>
      <w:r w:rsidR="003D2354" w:rsidRPr="00DA207E">
        <w:rPr>
          <w:rFonts w:asciiTheme="minorHAnsi" w:hAnsiTheme="minorHAnsi" w:cstheme="minorHAnsi"/>
          <w:sz w:val="22"/>
          <w:szCs w:val="22"/>
        </w:rPr>
        <w:t>The PM has no positional authority, and must be able to create and sustain cooperative voluntary relationships between the project participants.</w:t>
      </w:r>
    </w:p>
    <w:p w14:paraId="50032CCE" w14:textId="77777777" w:rsidR="00DA207E" w:rsidRPr="00DA207E" w:rsidRDefault="00DA207E" w:rsidP="00DA207E">
      <w:pPr>
        <w:rPr>
          <w:rFonts w:asciiTheme="minorHAnsi" w:hAnsiTheme="minorHAnsi" w:cstheme="minorHAnsi"/>
          <w:sz w:val="22"/>
          <w:szCs w:val="22"/>
        </w:rPr>
      </w:pPr>
    </w:p>
    <w:p w14:paraId="62B2B83A" w14:textId="77777777" w:rsidR="00DA207E" w:rsidRPr="005D2C5F" w:rsidRDefault="00DA207E" w:rsidP="00DA207E">
      <w:pPr>
        <w:rPr>
          <w:rFonts w:asciiTheme="minorHAnsi" w:hAnsiTheme="minorHAnsi" w:cstheme="minorHAnsi"/>
          <w:sz w:val="22"/>
          <w:szCs w:val="22"/>
        </w:rPr>
      </w:pPr>
      <w:r w:rsidRPr="005D2C5F">
        <w:rPr>
          <w:rFonts w:asciiTheme="minorHAnsi" w:hAnsiTheme="minorHAnsi" w:cstheme="minorHAnsi"/>
          <w:sz w:val="22"/>
          <w:szCs w:val="22"/>
        </w:rPr>
        <w:t>The ideal candidate will be prepared to step outside of traditional job boundaries to meet the needs of the moment in support of the DHIN mission, and therefore must be flexible and adaptable to changing circumstances.  DHIN seeks candidates who are committed to lifelong learning and growth.</w:t>
      </w:r>
    </w:p>
    <w:p w14:paraId="7D5272B7" w14:textId="77777777" w:rsidR="00DA207E" w:rsidRPr="005D2C5F" w:rsidRDefault="00DA207E" w:rsidP="00DA207E">
      <w:pPr>
        <w:pStyle w:val="MediumGrid21"/>
        <w:rPr>
          <w:rFonts w:asciiTheme="minorHAnsi" w:hAnsiTheme="minorHAnsi" w:cstheme="minorHAnsi"/>
        </w:rPr>
      </w:pPr>
    </w:p>
    <w:p w14:paraId="5CD5140E" w14:textId="24DABAAC" w:rsidR="00DA207E" w:rsidRDefault="00DA207E" w:rsidP="00DA207E">
      <w:pPr>
        <w:rPr>
          <w:rFonts w:asciiTheme="minorHAnsi" w:hAnsiTheme="minorHAnsi" w:cstheme="minorHAnsi"/>
          <w:sz w:val="22"/>
          <w:szCs w:val="22"/>
        </w:rPr>
      </w:pPr>
      <w:r w:rsidRPr="005D2C5F">
        <w:rPr>
          <w:rFonts w:asciiTheme="minorHAnsi" w:hAnsiTheme="minorHAnsi" w:cstheme="minorHAnsi"/>
          <w:sz w:val="22"/>
          <w:szCs w:val="22"/>
        </w:rPr>
        <w:t>The position is primarily located at the DHIN headquarters in Dover, DE.  However, following a period of orientation, a great degree of flexibility in work hours and location are possible.  Many of DHIN staff work from home one or more days each week.</w:t>
      </w:r>
    </w:p>
    <w:p w14:paraId="7638182C" w14:textId="77777777" w:rsidR="00DA207E" w:rsidRPr="005A31E9" w:rsidRDefault="00DA207E" w:rsidP="00DA207E"/>
    <w:p w14:paraId="1B73EF17" w14:textId="77777777" w:rsidR="00757C89" w:rsidRDefault="00757C89" w:rsidP="00757C89">
      <w:pPr>
        <w:spacing w:line="249" w:lineRule="atLeast"/>
        <w:rPr>
          <w:rFonts w:ascii="Calibri" w:hAnsi="Calibri" w:cs="Arial"/>
          <w:sz w:val="22"/>
          <w:szCs w:val="22"/>
        </w:rPr>
      </w:pPr>
      <w:r w:rsidRPr="0095173E">
        <w:rPr>
          <w:rFonts w:ascii="Calibri" w:hAnsi="Calibri" w:cs="Arial"/>
          <w:sz w:val="22"/>
          <w:szCs w:val="22"/>
        </w:rPr>
        <w:t xml:space="preserve">The </w:t>
      </w:r>
      <w:r>
        <w:rPr>
          <w:rFonts w:ascii="Calibri" w:hAnsi="Calibri" w:cs="Arial"/>
          <w:sz w:val="22"/>
          <w:szCs w:val="22"/>
        </w:rPr>
        <w:t>Project Manager</w:t>
      </w:r>
      <w:r w:rsidRPr="0095173E">
        <w:rPr>
          <w:rFonts w:ascii="Calibri" w:hAnsi="Calibri" w:cs="Arial"/>
          <w:sz w:val="22"/>
          <w:szCs w:val="22"/>
        </w:rPr>
        <w:t xml:space="preserve"> exercises responsibilit</w:t>
      </w:r>
      <w:r>
        <w:rPr>
          <w:rFonts w:ascii="Calibri" w:hAnsi="Calibri" w:cs="Arial"/>
          <w:sz w:val="22"/>
          <w:szCs w:val="22"/>
        </w:rPr>
        <w:t>ies and skills at SFIA level 4:</w:t>
      </w:r>
    </w:p>
    <w:p w14:paraId="49A8148E" w14:textId="77777777" w:rsidR="0086576E" w:rsidRPr="00757C89" w:rsidRDefault="0086576E" w:rsidP="00757C89">
      <w:pPr>
        <w:spacing w:line="249" w:lineRule="atLeast"/>
        <w:rPr>
          <w:rFonts w:ascii="Calibri" w:hAnsi="Calibri" w:cs="Arial"/>
          <w:sz w:val="22"/>
          <w:szCs w:val="22"/>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090"/>
      </w:tblGrid>
      <w:tr w:rsidR="00757C89" w:rsidRPr="0095173E" w14:paraId="58B66AC8" w14:textId="77777777" w:rsidTr="00CA0F41">
        <w:trPr>
          <w:trHeight w:val="836"/>
        </w:trPr>
        <w:tc>
          <w:tcPr>
            <w:tcW w:w="1826" w:type="dxa"/>
            <w:shd w:val="clear" w:color="auto" w:fill="auto"/>
          </w:tcPr>
          <w:p w14:paraId="50296533" w14:textId="77777777" w:rsidR="00757C89" w:rsidRPr="0095173E" w:rsidRDefault="00757C89" w:rsidP="00CA0F41">
            <w:pPr>
              <w:rPr>
                <w:rFonts w:ascii="Calibri" w:hAnsi="Calibri" w:cs="Arial"/>
                <w:sz w:val="22"/>
                <w:szCs w:val="22"/>
                <w:highlight w:val="yellow"/>
              </w:rPr>
            </w:pPr>
            <w:r w:rsidRPr="0095173E">
              <w:rPr>
                <w:rFonts w:ascii="Calibri" w:hAnsi="Calibri" w:cs="Arial"/>
                <w:sz w:val="22"/>
                <w:szCs w:val="22"/>
              </w:rPr>
              <w:t>Autonomy</w:t>
            </w:r>
          </w:p>
        </w:tc>
        <w:tc>
          <w:tcPr>
            <w:tcW w:w="7090" w:type="dxa"/>
            <w:shd w:val="clear" w:color="auto" w:fill="auto"/>
          </w:tcPr>
          <w:p w14:paraId="5F1C38A8" w14:textId="77777777" w:rsidR="00757C89" w:rsidRPr="0095173E" w:rsidRDefault="00757C89" w:rsidP="00CA0F41">
            <w:pPr>
              <w:rPr>
                <w:rFonts w:ascii="Calibri" w:hAnsi="Calibri" w:cs="Arial"/>
                <w:sz w:val="22"/>
                <w:szCs w:val="22"/>
                <w:highlight w:val="yellow"/>
              </w:rPr>
            </w:pPr>
            <w:r w:rsidRPr="0095173E">
              <w:rPr>
                <w:rFonts w:ascii="Calibri" w:hAnsi="Calibri" w:cs="Arial"/>
                <w:sz w:val="22"/>
                <w:szCs w:val="22"/>
              </w:rPr>
              <w:t>Works under general direction within a clear framework of accountability. Exercises substantial personal responsibility and autonomy. Plans own work to meet given objectives and processes.</w:t>
            </w:r>
          </w:p>
        </w:tc>
      </w:tr>
      <w:tr w:rsidR="00757C89" w:rsidRPr="0095173E" w14:paraId="3E0E1E32" w14:textId="77777777" w:rsidTr="00CA0F41">
        <w:trPr>
          <w:trHeight w:val="1700"/>
        </w:trPr>
        <w:tc>
          <w:tcPr>
            <w:tcW w:w="1826" w:type="dxa"/>
            <w:shd w:val="clear" w:color="auto" w:fill="auto"/>
          </w:tcPr>
          <w:p w14:paraId="692B6E1E" w14:textId="77777777" w:rsidR="00757C89" w:rsidRPr="0095173E" w:rsidRDefault="00757C89" w:rsidP="00CA0F41">
            <w:pPr>
              <w:rPr>
                <w:rFonts w:ascii="Calibri" w:hAnsi="Calibri" w:cs="Arial"/>
                <w:sz w:val="22"/>
                <w:szCs w:val="22"/>
              </w:rPr>
            </w:pPr>
            <w:r w:rsidRPr="0095173E">
              <w:rPr>
                <w:rFonts w:ascii="Calibri" w:hAnsi="Calibri" w:cs="Arial"/>
                <w:sz w:val="22"/>
                <w:szCs w:val="22"/>
              </w:rPr>
              <w:lastRenderedPageBreak/>
              <w:t>Influence</w:t>
            </w:r>
          </w:p>
        </w:tc>
        <w:tc>
          <w:tcPr>
            <w:tcW w:w="7090" w:type="dxa"/>
            <w:shd w:val="clear" w:color="auto" w:fill="auto"/>
          </w:tcPr>
          <w:p w14:paraId="422C7194" w14:textId="77777777" w:rsidR="00757C89" w:rsidRPr="0095173E" w:rsidRDefault="00757C89" w:rsidP="00CA0F41">
            <w:pPr>
              <w:rPr>
                <w:rFonts w:ascii="Calibri" w:hAnsi="Calibri" w:cs="Arial"/>
                <w:sz w:val="22"/>
                <w:szCs w:val="22"/>
              </w:rPr>
            </w:pPr>
            <w:r w:rsidRPr="0095173E">
              <w:rPr>
                <w:rFonts w:ascii="Calibri" w:hAnsi="Calibri" w:cs="Arial"/>
                <w:sz w:val="22"/>
                <w:szCs w:val="22"/>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 Collaborates regularly with team members, users and customers. Engages to ensure that user needs are being met throughout.</w:t>
            </w:r>
          </w:p>
        </w:tc>
      </w:tr>
      <w:tr w:rsidR="00757C89" w:rsidRPr="0095173E" w14:paraId="7275D494" w14:textId="77777777" w:rsidTr="00CA0F41">
        <w:trPr>
          <w:trHeight w:val="620"/>
        </w:trPr>
        <w:tc>
          <w:tcPr>
            <w:tcW w:w="1826" w:type="dxa"/>
            <w:shd w:val="clear" w:color="auto" w:fill="auto"/>
          </w:tcPr>
          <w:p w14:paraId="3EA93F6D" w14:textId="77777777" w:rsidR="00757C89" w:rsidRPr="0095173E" w:rsidRDefault="00757C89" w:rsidP="00CA0F41">
            <w:pPr>
              <w:rPr>
                <w:rFonts w:ascii="Calibri" w:hAnsi="Calibri" w:cs="Arial"/>
                <w:sz w:val="22"/>
                <w:szCs w:val="22"/>
              </w:rPr>
            </w:pPr>
            <w:r w:rsidRPr="0095173E">
              <w:rPr>
                <w:rFonts w:ascii="Calibri" w:hAnsi="Calibri" w:cs="Arial"/>
                <w:sz w:val="22"/>
                <w:szCs w:val="22"/>
              </w:rPr>
              <w:t>Complexity</w:t>
            </w:r>
          </w:p>
        </w:tc>
        <w:tc>
          <w:tcPr>
            <w:tcW w:w="7090" w:type="dxa"/>
            <w:shd w:val="clear" w:color="auto" w:fill="auto"/>
          </w:tcPr>
          <w:p w14:paraId="7DF31B93" w14:textId="77777777" w:rsidR="00757C89" w:rsidRPr="0095173E" w:rsidRDefault="00757C89" w:rsidP="00CA0F41">
            <w:pPr>
              <w:rPr>
                <w:rFonts w:ascii="Calibri" w:hAnsi="Calibri" w:cs="Arial"/>
                <w:sz w:val="22"/>
                <w:szCs w:val="22"/>
              </w:rPr>
            </w:pPr>
            <w:r w:rsidRPr="0095173E">
              <w:rPr>
                <w:rFonts w:ascii="Calibri" w:hAnsi="Calibri" w:cs="Arial"/>
                <w:sz w:val="22"/>
                <w:szCs w:val="22"/>
              </w:rPr>
              <w:t>Work includes a broad range of complex technical or professional activities, in a variety of contexts. Investigates, defines and resolves complex issues.</w:t>
            </w:r>
          </w:p>
        </w:tc>
      </w:tr>
      <w:tr w:rsidR="00757C89" w:rsidRPr="0095173E" w14:paraId="6EDAEF05" w14:textId="77777777" w:rsidTr="00CA0F41">
        <w:trPr>
          <w:trHeight w:val="249"/>
        </w:trPr>
        <w:tc>
          <w:tcPr>
            <w:tcW w:w="1826" w:type="dxa"/>
            <w:shd w:val="clear" w:color="auto" w:fill="auto"/>
          </w:tcPr>
          <w:p w14:paraId="2D692D79" w14:textId="77777777" w:rsidR="00757C89" w:rsidRPr="0095173E" w:rsidRDefault="00757C89" w:rsidP="00CA0F41">
            <w:pPr>
              <w:rPr>
                <w:rFonts w:ascii="Calibri" w:hAnsi="Calibri" w:cs="Arial"/>
                <w:sz w:val="22"/>
                <w:szCs w:val="22"/>
              </w:rPr>
            </w:pPr>
            <w:r w:rsidRPr="0095173E">
              <w:rPr>
                <w:rFonts w:ascii="Calibri" w:hAnsi="Calibri" w:cs="Arial"/>
                <w:sz w:val="22"/>
                <w:szCs w:val="22"/>
              </w:rPr>
              <w:t>Knowledge</w:t>
            </w:r>
          </w:p>
        </w:tc>
        <w:tc>
          <w:tcPr>
            <w:tcW w:w="7090" w:type="dxa"/>
            <w:shd w:val="clear" w:color="auto" w:fill="auto"/>
          </w:tcPr>
          <w:p w14:paraId="3702509A" w14:textId="77777777" w:rsidR="00757C89" w:rsidRPr="0095173E" w:rsidRDefault="00757C89" w:rsidP="00CA0F41">
            <w:pPr>
              <w:rPr>
                <w:rFonts w:ascii="Calibri" w:hAnsi="Calibri" w:cs="Arial"/>
                <w:sz w:val="22"/>
                <w:szCs w:val="22"/>
              </w:rPr>
            </w:pPr>
            <w:r w:rsidRPr="0095173E">
              <w:rPr>
                <w:rFonts w:ascii="Calibri" w:hAnsi="Calibri" w:cs="Arial"/>
                <w:sz w:val="22"/>
                <w:szCs w:val="22"/>
              </w:rPr>
              <w:t>Has a thorough understanding of recognized generic industry bodies of knowledge and specialist bodies of knowledge as necessary. Has gained a thorough knowledge of the domain of the organization. Is able to apply the knowledge effectively in unfamiliar situations and actively maintains own knowledge and contributes to the development of others. Rapidly absorbs new information and applies it effectively. Maintains an awareness of developing practices and their application and takes responsibility for driving own development.</w:t>
            </w:r>
          </w:p>
        </w:tc>
      </w:tr>
      <w:tr w:rsidR="00757C89" w:rsidRPr="0095173E" w14:paraId="2C019DB7" w14:textId="77777777" w:rsidTr="00CA0F41">
        <w:trPr>
          <w:trHeight w:val="249"/>
        </w:trPr>
        <w:tc>
          <w:tcPr>
            <w:tcW w:w="1826" w:type="dxa"/>
            <w:shd w:val="clear" w:color="auto" w:fill="auto"/>
          </w:tcPr>
          <w:p w14:paraId="6010932B" w14:textId="77777777" w:rsidR="00757C89" w:rsidRPr="0095173E" w:rsidRDefault="00757C89" w:rsidP="00CA0F41">
            <w:pPr>
              <w:rPr>
                <w:rFonts w:ascii="Calibri" w:hAnsi="Calibri" w:cs="Arial"/>
                <w:sz w:val="22"/>
                <w:szCs w:val="22"/>
              </w:rPr>
            </w:pPr>
            <w:r w:rsidRPr="0095173E">
              <w:rPr>
                <w:rFonts w:ascii="Calibri" w:hAnsi="Calibri" w:cs="Arial"/>
                <w:sz w:val="22"/>
                <w:szCs w:val="22"/>
              </w:rPr>
              <w:t>Business skills</w:t>
            </w:r>
          </w:p>
        </w:tc>
        <w:tc>
          <w:tcPr>
            <w:tcW w:w="7090" w:type="dxa"/>
            <w:shd w:val="clear" w:color="auto" w:fill="auto"/>
          </w:tcPr>
          <w:p w14:paraId="76EAB84D" w14:textId="77777777" w:rsidR="00757C89" w:rsidRPr="0095173E" w:rsidRDefault="00757C89" w:rsidP="00CA0F41">
            <w:pPr>
              <w:spacing w:line="249" w:lineRule="atLeast"/>
              <w:rPr>
                <w:rFonts w:ascii="Calibri" w:hAnsi="Calibri" w:cs="Arial"/>
                <w:sz w:val="22"/>
                <w:szCs w:val="22"/>
              </w:rPr>
            </w:pPr>
            <w:r w:rsidRPr="0095173E">
              <w:rPr>
                <w:rFonts w:ascii="Calibri" w:hAnsi="Calibri" w:cs="Arial"/>
                <w:sz w:val="22"/>
                <w:szCs w:val="22"/>
              </w:rPr>
              <w:t>Communicates fluently, orally and in writing, and can present complex information to both technical and non-technical audiences.</w:t>
            </w:r>
          </w:p>
          <w:p w14:paraId="25AD6074" w14:textId="77777777" w:rsidR="00757C89" w:rsidRPr="0095173E" w:rsidRDefault="00757C89" w:rsidP="00CA0F41">
            <w:pPr>
              <w:spacing w:line="249" w:lineRule="atLeast"/>
              <w:rPr>
                <w:rFonts w:ascii="Calibri" w:hAnsi="Calibri" w:cs="Arial"/>
                <w:sz w:val="22"/>
                <w:szCs w:val="22"/>
              </w:rPr>
            </w:pPr>
          </w:p>
          <w:p w14:paraId="075A0CFF" w14:textId="77777777" w:rsidR="00757C89" w:rsidRPr="0095173E" w:rsidRDefault="00757C89" w:rsidP="00CA0F41">
            <w:pPr>
              <w:spacing w:line="249" w:lineRule="atLeast"/>
              <w:rPr>
                <w:rFonts w:ascii="Calibri" w:hAnsi="Calibri" w:cs="Arial"/>
                <w:sz w:val="22"/>
                <w:szCs w:val="22"/>
              </w:rPr>
            </w:pPr>
            <w:r w:rsidRPr="0095173E">
              <w:rPr>
                <w:rFonts w:ascii="Calibri" w:hAnsi="Calibri" w:cs="Arial"/>
                <w:sz w:val="22"/>
                <w:szCs w:val="22"/>
              </w:rPr>
              <w:t>Plans, schedules and monitors work to meet time and quality targets.</w:t>
            </w:r>
          </w:p>
          <w:p w14:paraId="24B157B9" w14:textId="77777777" w:rsidR="00757C89" w:rsidRPr="0095173E" w:rsidRDefault="00757C89" w:rsidP="00CA0F41">
            <w:pPr>
              <w:spacing w:line="249" w:lineRule="atLeast"/>
              <w:rPr>
                <w:rFonts w:ascii="Calibri" w:hAnsi="Calibri" w:cs="Arial"/>
                <w:sz w:val="22"/>
                <w:szCs w:val="22"/>
              </w:rPr>
            </w:pPr>
          </w:p>
          <w:p w14:paraId="427F19D1" w14:textId="77777777" w:rsidR="00757C89" w:rsidRPr="0095173E" w:rsidRDefault="00757C89" w:rsidP="00CA0F41">
            <w:pPr>
              <w:spacing w:line="249" w:lineRule="atLeast"/>
              <w:rPr>
                <w:rFonts w:ascii="Calibri" w:hAnsi="Calibri" w:cs="Arial"/>
                <w:sz w:val="22"/>
                <w:szCs w:val="22"/>
              </w:rPr>
            </w:pPr>
            <w:r w:rsidRPr="0095173E">
              <w:rPr>
                <w:rFonts w:ascii="Calibri" w:hAnsi="Calibri" w:cs="Arial"/>
                <w:sz w:val="22"/>
                <w:szCs w:val="22"/>
              </w:rPr>
              <w:t>Facilitates collaboration between stakeholders who share common objectives.</w:t>
            </w:r>
          </w:p>
          <w:p w14:paraId="210E36F4" w14:textId="77777777" w:rsidR="00757C89" w:rsidRPr="0095173E" w:rsidRDefault="00757C89" w:rsidP="00CA0F41">
            <w:pPr>
              <w:spacing w:line="249" w:lineRule="atLeast"/>
              <w:rPr>
                <w:rFonts w:ascii="Calibri" w:hAnsi="Calibri" w:cs="Arial"/>
                <w:sz w:val="22"/>
                <w:szCs w:val="22"/>
              </w:rPr>
            </w:pPr>
          </w:p>
          <w:p w14:paraId="395EE1D1" w14:textId="77777777" w:rsidR="00757C89" w:rsidRPr="0095173E" w:rsidRDefault="00757C89" w:rsidP="00CA0F41">
            <w:pPr>
              <w:spacing w:line="249" w:lineRule="atLeast"/>
              <w:rPr>
                <w:rFonts w:ascii="Calibri" w:hAnsi="Calibri" w:cs="Arial"/>
                <w:sz w:val="22"/>
                <w:szCs w:val="22"/>
              </w:rPr>
            </w:pPr>
            <w:r w:rsidRPr="0095173E">
              <w:rPr>
                <w:rFonts w:ascii="Calibri" w:hAnsi="Calibri" w:cs="Arial"/>
                <w:sz w:val="22"/>
                <w:szCs w:val="22"/>
              </w:rPr>
              <w:t>Selects appropriately from applicable standards, methods, tools and applications.</w:t>
            </w:r>
          </w:p>
          <w:p w14:paraId="0809EB17" w14:textId="77777777" w:rsidR="00757C89" w:rsidRPr="0095173E" w:rsidRDefault="00757C89" w:rsidP="00CA0F41">
            <w:pPr>
              <w:spacing w:line="249" w:lineRule="atLeast"/>
              <w:rPr>
                <w:rFonts w:ascii="Calibri" w:hAnsi="Calibri" w:cs="Arial"/>
                <w:sz w:val="22"/>
                <w:szCs w:val="22"/>
              </w:rPr>
            </w:pPr>
          </w:p>
          <w:p w14:paraId="7F8C94DD" w14:textId="77777777" w:rsidR="00757C89" w:rsidRPr="0095173E" w:rsidRDefault="00757C89" w:rsidP="00CA0F41">
            <w:pPr>
              <w:spacing w:line="249" w:lineRule="atLeast"/>
              <w:rPr>
                <w:rFonts w:ascii="Calibri" w:hAnsi="Calibri" w:cs="Arial"/>
                <w:sz w:val="22"/>
                <w:szCs w:val="22"/>
              </w:rPr>
            </w:pPr>
            <w:r w:rsidRPr="0095173E">
              <w:rPr>
                <w:rFonts w:ascii="Calibri" w:hAnsi="Calibri" w:cs="Arial"/>
                <w:sz w:val="22"/>
                <w:szCs w:val="22"/>
              </w:rPr>
              <w:t>Fully understands the importance of security to own work and the operation of the organization. Seeks specialist security knowledge or advice when required to support own work or work of immediate colleagues.</w:t>
            </w:r>
          </w:p>
          <w:p w14:paraId="4F37D560" w14:textId="77777777" w:rsidR="00757C89" w:rsidRPr="0095173E" w:rsidRDefault="00757C89" w:rsidP="00CA0F41">
            <w:pPr>
              <w:rPr>
                <w:rFonts w:ascii="Calibri" w:hAnsi="Calibri" w:cs="Arial"/>
                <w:sz w:val="22"/>
                <w:szCs w:val="22"/>
              </w:rPr>
            </w:pPr>
          </w:p>
        </w:tc>
      </w:tr>
    </w:tbl>
    <w:p w14:paraId="550C4727" w14:textId="77777777" w:rsidR="00757C89" w:rsidRPr="005A31E9" w:rsidRDefault="00757C89" w:rsidP="00B85BF7">
      <w:pPr>
        <w:pStyle w:val="MediumGrid21"/>
        <w:rPr>
          <w:rFonts w:asciiTheme="minorHAnsi" w:hAnsiTheme="minorHAnsi" w:cs="Arial"/>
        </w:rPr>
      </w:pPr>
    </w:p>
    <w:p w14:paraId="6E7AB219" w14:textId="056F3B8B" w:rsidR="00E91894" w:rsidRPr="005D2C5F" w:rsidRDefault="00E91894" w:rsidP="00E91894">
      <w:pPr>
        <w:rPr>
          <w:rFonts w:asciiTheme="minorHAnsi" w:hAnsiTheme="minorHAnsi" w:cstheme="minorHAnsi"/>
          <w:sz w:val="22"/>
          <w:szCs w:val="22"/>
        </w:rPr>
      </w:pPr>
      <w:r w:rsidRPr="005D2C5F">
        <w:rPr>
          <w:rFonts w:asciiTheme="minorHAnsi" w:hAnsiTheme="minorHAnsi" w:cstheme="minorHAnsi"/>
          <w:sz w:val="22"/>
          <w:szCs w:val="22"/>
        </w:rPr>
        <w:t xml:space="preserve">  </w:t>
      </w:r>
    </w:p>
    <w:p w14:paraId="740F5B6B" w14:textId="77777777" w:rsidR="000B69DA" w:rsidRPr="005D2C5F" w:rsidRDefault="008D1FEE" w:rsidP="000B69DA">
      <w:pPr>
        <w:spacing w:before="240" w:after="120"/>
        <w:rPr>
          <w:rFonts w:asciiTheme="minorHAnsi" w:hAnsiTheme="minorHAnsi" w:cstheme="minorHAnsi"/>
          <w:b/>
          <w:sz w:val="22"/>
          <w:szCs w:val="22"/>
        </w:rPr>
      </w:pPr>
      <w:r w:rsidRPr="005D2C5F">
        <w:rPr>
          <w:rFonts w:asciiTheme="minorHAnsi" w:hAnsiTheme="minorHAnsi" w:cstheme="minorHAnsi"/>
          <w:b/>
          <w:sz w:val="22"/>
          <w:szCs w:val="22"/>
        </w:rPr>
        <w:t>S</w:t>
      </w:r>
      <w:r w:rsidR="000B69DA" w:rsidRPr="005D2C5F">
        <w:rPr>
          <w:rFonts w:asciiTheme="minorHAnsi" w:hAnsiTheme="minorHAnsi" w:cstheme="minorHAnsi"/>
          <w:b/>
          <w:sz w:val="22"/>
          <w:szCs w:val="22"/>
        </w:rPr>
        <w:t>cope of Work</w:t>
      </w:r>
      <w:r w:rsidR="000B69DA" w:rsidRPr="005D2C5F">
        <w:rPr>
          <w:rFonts w:asciiTheme="minorHAnsi" w:hAnsiTheme="minorHAnsi" w:cstheme="minorHAnsi"/>
          <w:sz w:val="22"/>
          <w:szCs w:val="22"/>
        </w:rPr>
        <w:t>:</w:t>
      </w:r>
    </w:p>
    <w:p w14:paraId="0C331F45" w14:textId="77777777" w:rsidR="00B10557" w:rsidRPr="005D2C5F" w:rsidRDefault="000B69DA" w:rsidP="000B69DA">
      <w:pPr>
        <w:spacing w:before="240" w:after="120"/>
        <w:rPr>
          <w:rFonts w:asciiTheme="minorHAnsi" w:hAnsiTheme="minorHAnsi" w:cstheme="minorHAnsi"/>
          <w:i/>
          <w:sz w:val="22"/>
          <w:szCs w:val="22"/>
        </w:rPr>
      </w:pPr>
      <w:r w:rsidRPr="005D2C5F">
        <w:rPr>
          <w:rFonts w:asciiTheme="minorHAnsi" w:hAnsiTheme="minorHAnsi" w:cstheme="minorHAnsi"/>
          <w:i/>
          <w:sz w:val="22"/>
          <w:szCs w:val="22"/>
        </w:rPr>
        <w:t>Principle Duties and Responsibilities</w:t>
      </w:r>
    </w:p>
    <w:p w14:paraId="41DC264C" w14:textId="5245819E" w:rsidR="004A5E1A" w:rsidRDefault="004A5E1A"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Gather requirements from  customers, DHIN business relationship managers,  and project executive sponsor; develop detailed requirements analysis</w:t>
      </w:r>
    </w:p>
    <w:p w14:paraId="4F8A6283" w14:textId="3076C387" w:rsidR="00841A76" w:rsidRDefault="00841A76"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Assist in the development of Service Charter proposals for presentation and approval by DHIN management</w:t>
      </w:r>
    </w:p>
    <w:p w14:paraId="5737CD76" w14:textId="4B924062" w:rsidR="00841A76" w:rsidRDefault="00841A76"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Develop Service Design Packages based on the IT Service Management Lifecycle; produce and maintain all Service Design documentation, to include post-production enhancements</w:t>
      </w:r>
    </w:p>
    <w:p w14:paraId="081D0D5C" w14:textId="77777777" w:rsidR="00061214" w:rsidRDefault="00061214" w:rsidP="00061214">
      <w:pPr>
        <w:numPr>
          <w:ilvl w:val="0"/>
          <w:numId w:val="12"/>
        </w:numPr>
        <w:rPr>
          <w:rFonts w:asciiTheme="minorHAnsi" w:hAnsiTheme="minorHAnsi" w:cstheme="minorHAnsi"/>
          <w:sz w:val="22"/>
          <w:szCs w:val="22"/>
        </w:rPr>
      </w:pPr>
      <w:r>
        <w:rPr>
          <w:rFonts w:asciiTheme="minorHAnsi" w:hAnsiTheme="minorHAnsi" w:cstheme="minorHAnsi"/>
          <w:sz w:val="22"/>
          <w:szCs w:val="22"/>
        </w:rPr>
        <w:t>Understand and document expected customer business outcomes for each project assigned</w:t>
      </w:r>
    </w:p>
    <w:p w14:paraId="7C97F192" w14:textId="7CA1772E" w:rsidR="004A5E1A" w:rsidRDefault="004A5E1A"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Develop and document use cases and user stories</w:t>
      </w:r>
    </w:p>
    <w:p w14:paraId="59660FBA" w14:textId="7A5B7D7A" w:rsidR="00841A76" w:rsidRDefault="00841A76"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Produce process flow, data flow, and workflow diagrams</w:t>
      </w:r>
    </w:p>
    <w:p w14:paraId="3D2C8E5F" w14:textId="437647A1" w:rsidR="00061214" w:rsidRDefault="00061214"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lastRenderedPageBreak/>
        <w:t>Ensure that both functional (utility) and service level (warranty) requirements are documented for each assigned service, and define how these are fulfilled</w:t>
      </w:r>
    </w:p>
    <w:p w14:paraId="6B67AD62" w14:textId="5D9644E2" w:rsidR="004A5E1A" w:rsidRDefault="004A5E1A"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Clearly communicate requirements to internal and external stakeholders as well as technology partners</w:t>
      </w:r>
    </w:p>
    <w:p w14:paraId="68DD705C" w14:textId="12C5993F" w:rsidR="00061214" w:rsidRDefault="00061214"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 xml:space="preserve">Collaborate with the Chief Technology Officer or assigned </w:t>
      </w:r>
      <w:r w:rsidR="00841A76">
        <w:rPr>
          <w:rFonts w:asciiTheme="minorHAnsi" w:hAnsiTheme="minorHAnsi" w:cstheme="minorHAnsi"/>
          <w:sz w:val="22"/>
          <w:szCs w:val="22"/>
        </w:rPr>
        <w:t>technical experts to define technical solutions that will meet the business need and follow current industry and DHIN architecture standards</w:t>
      </w:r>
    </w:p>
    <w:p w14:paraId="4194C74D" w14:textId="0D0D4CBC" w:rsidR="00841A76" w:rsidRDefault="00841A76"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Document Configuration Items that may be impacted by the introduction of new services or large projects, and provide input for the Capacity Management process</w:t>
      </w:r>
    </w:p>
    <w:p w14:paraId="398C5859" w14:textId="1FE750C0" w:rsidR="004A5E1A" w:rsidRDefault="004A5E1A"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Assess the impact of proposed new services or projects on quality, cost, resources, scope, and time</w:t>
      </w:r>
    </w:p>
    <w:p w14:paraId="0811A2DB" w14:textId="63C0F3A7" w:rsidR="004A5E1A" w:rsidRDefault="004A5E1A"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Gather and incorporate feedback from users and customers to continuously improve service design</w:t>
      </w:r>
    </w:p>
    <w:p w14:paraId="7C504061" w14:textId="44BCC326" w:rsidR="00841A76" w:rsidRDefault="00841A76"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Assist in the development of service related metrics and dashboards</w:t>
      </w:r>
    </w:p>
    <w:p w14:paraId="18975097" w14:textId="4EDFD955" w:rsidR="00841A76" w:rsidRDefault="00841A76" w:rsidP="00615A7C">
      <w:pPr>
        <w:numPr>
          <w:ilvl w:val="0"/>
          <w:numId w:val="12"/>
        </w:numPr>
        <w:rPr>
          <w:rFonts w:asciiTheme="minorHAnsi" w:hAnsiTheme="minorHAnsi" w:cstheme="minorHAnsi"/>
          <w:sz w:val="22"/>
          <w:szCs w:val="22"/>
        </w:rPr>
      </w:pPr>
      <w:r>
        <w:rPr>
          <w:rFonts w:asciiTheme="minorHAnsi" w:hAnsiTheme="minorHAnsi" w:cstheme="minorHAnsi"/>
          <w:sz w:val="22"/>
          <w:szCs w:val="22"/>
        </w:rPr>
        <w:t>Provide input as needed to the Change Authorization Board</w:t>
      </w:r>
    </w:p>
    <w:p w14:paraId="2043563C" w14:textId="51A4FF1F" w:rsidR="00CA731D" w:rsidRPr="005A31E9" w:rsidRDefault="00CA731D" w:rsidP="00615A7C">
      <w:pPr>
        <w:numPr>
          <w:ilvl w:val="0"/>
          <w:numId w:val="12"/>
        </w:numPr>
        <w:rPr>
          <w:rFonts w:asciiTheme="minorHAnsi" w:hAnsiTheme="minorHAnsi" w:cstheme="minorHAnsi"/>
          <w:sz w:val="22"/>
          <w:szCs w:val="22"/>
        </w:rPr>
      </w:pPr>
      <w:r w:rsidRPr="005D2C5F">
        <w:rPr>
          <w:rFonts w:asciiTheme="minorHAnsi" w:hAnsiTheme="minorHAnsi" w:cstheme="minorHAnsi"/>
          <w:sz w:val="22"/>
          <w:szCs w:val="22"/>
        </w:rPr>
        <w:t>Complete all required documentation included in the Project Management</w:t>
      </w:r>
      <w:r w:rsidRPr="005A31E9">
        <w:rPr>
          <w:rFonts w:asciiTheme="minorHAnsi" w:hAnsiTheme="minorHAnsi" w:cstheme="minorHAnsi"/>
          <w:sz w:val="22"/>
          <w:szCs w:val="22"/>
        </w:rPr>
        <w:t xml:space="preserve"> Methodology to maintain accurate records of project and portfolio activities.</w:t>
      </w:r>
    </w:p>
    <w:p w14:paraId="5250102A"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Serve as a resource for other staff to identify and resolve problems.</w:t>
      </w:r>
    </w:p>
    <w:p w14:paraId="64890953"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Develop or update project plans for IT projects, to include project objectives, scope, technologies, systems, specifications, schedules, funding, staffing and deliverables.</w:t>
      </w:r>
    </w:p>
    <w:p w14:paraId="7837AED5"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Monitor and track project milestones and deliverables.</w:t>
      </w:r>
    </w:p>
    <w:p w14:paraId="0B3B20FC"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Effectively manage project scope by ensuring any changes in scope are documented and approved, using accepted change management procedures.</w:t>
      </w:r>
    </w:p>
    <w:p w14:paraId="766D23E8"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Resolve or escalate critical issues, change, problems, or delays to the project’s executive sponsor and DHIN management.</w:t>
      </w:r>
    </w:p>
    <w:p w14:paraId="54077C9B"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Develop and manage work breakdown structure (WBS) of IT projects to estimate effort required for each task.</w:t>
      </w:r>
    </w:p>
    <w:p w14:paraId="3E4433EE"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Submit project deliverables, ensuring adherence to quality standards.</w:t>
      </w:r>
    </w:p>
    <w:p w14:paraId="59890155"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Prepare weekly project status reports documenting project status, escalations, any slippage of dates, risks and mitigations, and other key project metrics.</w:t>
      </w:r>
    </w:p>
    <w:p w14:paraId="78050BD7"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Establish and execute a project communication plan, to include regular project meetings; set and manage expectations by strong communication and by escalating issues and changes when appropriate.</w:t>
      </w:r>
    </w:p>
    <w:p w14:paraId="74A441DF"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Act as mediator between stakeholders, DHIN team members, and vendor(s).</w:t>
      </w:r>
    </w:p>
    <w:p w14:paraId="5C7FF122"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Ensure satisfactory transfer of control of project upon completion (handoff), and close all project documentation and archive appropriate records.</w:t>
      </w:r>
    </w:p>
    <w:p w14:paraId="33529F90"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Develop “lessons learned” documentation.</w:t>
      </w:r>
    </w:p>
    <w:p w14:paraId="03C0149C" w14:textId="77777777" w:rsidR="00CA731D" w:rsidRPr="005A31E9" w:rsidRDefault="00CA731D" w:rsidP="00615A7C">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Document a minimum of three key measurements of success for the project, to include a customer satisfaction survey.</w:t>
      </w:r>
    </w:p>
    <w:p w14:paraId="41918198" w14:textId="52B489F5" w:rsidR="00D857A6" w:rsidRPr="0095173E" w:rsidRDefault="008D1FEE" w:rsidP="00D857A6">
      <w:pPr>
        <w:numPr>
          <w:ilvl w:val="0"/>
          <w:numId w:val="17"/>
        </w:numPr>
        <w:rPr>
          <w:rFonts w:ascii="Calibri" w:hAnsi="Calibri" w:cs="Arial"/>
          <w:sz w:val="22"/>
          <w:szCs w:val="22"/>
        </w:rPr>
      </w:pPr>
      <w:r w:rsidRPr="00D857A6">
        <w:rPr>
          <w:rFonts w:asciiTheme="minorHAnsi" w:eastAsia="Calibri" w:hAnsiTheme="minorHAnsi" w:cs="OpenSans"/>
          <w:color w:val="2F2F2F"/>
          <w:sz w:val="22"/>
          <w:szCs w:val="22"/>
        </w:rPr>
        <w:t xml:space="preserve"> </w:t>
      </w:r>
      <w:r w:rsidR="00D857A6" w:rsidRPr="00A93807">
        <w:rPr>
          <w:rFonts w:ascii="Calibri" w:eastAsia="Calibri" w:hAnsi="Calibri" w:cs="OpenSans"/>
          <w:color w:val="2F2F2F"/>
          <w:sz w:val="22"/>
          <w:szCs w:val="22"/>
        </w:rPr>
        <w:t xml:space="preserve">Functions as a practitioner of continuous service improvement at SFIA Level 4  -- </w:t>
      </w:r>
      <w:r w:rsidR="00D857A6" w:rsidRPr="00A93807">
        <w:rPr>
          <w:rFonts w:ascii="Calibri" w:hAnsi="Calibri" w:cs="Arial"/>
          <w:color w:val="000000"/>
          <w:sz w:val="22"/>
          <w:szCs w:val="22"/>
        </w:rPr>
        <w:t>Assists</w:t>
      </w:r>
      <w:r w:rsidR="00D857A6" w:rsidRPr="0095173E">
        <w:rPr>
          <w:rFonts w:ascii="Calibri" w:hAnsi="Calibri" w:cs="Arial"/>
          <w:color w:val="000000"/>
          <w:sz w:val="22"/>
          <w:szCs w:val="22"/>
        </w:rPr>
        <w:t xml:space="preserve"> projects, functions or teams in planning the quality management for their area of responsibility. Assists in the development of new or improved practices and organizational processes or standards. Facilitates localized improvements to the quality system or services.</w:t>
      </w:r>
    </w:p>
    <w:p w14:paraId="7C525726" w14:textId="371F29C0" w:rsidR="004C3410" w:rsidRPr="00D857A6" w:rsidRDefault="004C3410" w:rsidP="00D857A6">
      <w:pPr>
        <w:tabs>
          <w:tab w:val="left" w:pos="180"/>
          <w:tab w:val="left" w:pos="630"/>
        </w:tabs>
        <w:ind w:left="360"/>
        <w:rPr>
          <w:rFonts w:asciiTheme="minorHAnsi" w:hAnsiTheme="minorHAnsi" w:cstheme="minorHAnsi"/>
          <w:sz w:val="22"/>
          <w:szCs w:val="22"/>
        </w:rPr>
      </w:pPr>
    </w:p>
    <w:p w14:paraId="7DE64C1B" w14:textId="77777777" w:rsidR="000B69DA" w:rsidRPr="005A31E9" w:rsidRDefault="004C3410" w:rsidP="004C3410">
      <w:pPr>
        <w:rPr>
          <w:rFonts w:asciiTheme="minorHAnsi" w:hAnsiTheme="minorHAnsi" w:cstheme="minorHAnsi"/>
          <w:b/>
          <w:i/>
          <w:sz w:val="22"/>
          <w:szCs w:val="22"/>
        </w:rPr>
      </w:pPr>
      <w:r w:rsidRPr="005A31E9">
        <w:rPr>
          <w:rFonts w:asciiTheme="minorHAnsi" w:hAnsiTheme="minorHAnsi" w:cstheme="minorHAnsi"/>
          <w:b/>
          <w:i/>
          <w:sz w:val="22"/>
          <w:szCs w:val="22"/>
        </w:rPr>
        <w:t>Additional Duties</w:t>
      </w:r>
    </w:p>
    <w:p w14:paraId="07029907" w14:textId="77777777" w:rsidR="004C3410" w:rsidRPr="005A31E9" w:rsidRDefault="004C3410" w:rsidP="004C3410">
      <w:pPr>
        <w:rPr>
          <w:rFonts w:asciiTheme="minorHAnsi" w:hAnsiTheme="minorHAnsi" w:cstheme="minorHAnsi"/>
          <w:i/>
          <w:sz w:val="22"/>
          <w:szCs w:val="22"/>
        </w:rPr>
      </w:pPr>
    </w:p>
    <w:p w14:paraId="09B566B5" w14:textId="22E9A815" w:rsidR="004C3410" w:rsidRDefault="004C3410" w:rsidP="005D2C5F">
      <w:pPr>
        <w:pStyle w:val="ListParagraph"/>
        <w:numPr>
          <w:ilvl w:val="0"/>
          <w:numId w:val="15"/>
        </w:numPr>
        <w:autoSpaceDE w:val="0"/>
        <w:autoSpaceDN w:val="0"/>
        <w:adjustRightInd w:val="0"/>
        <w:spacing w:after="0" w:line="240" w:lineRule="auto"/>
        <w:rPr>
          <w:rFonts w:asciiTheme="minorHAnsi" w:hAnsiTheme="minorHAnsi" w:cstheme="minorHAnsi"/>
        </w:rPr>
      </w:pPr>
      <w:r w:rsidRPr="005A31E9">
        <w:rPr>
          <w:rFonts w:asciiTheme="minorHAnsi" w:hAnsiTheme="minorHAnsi" w:cstheme="minorHAnsi"/>
        </w:rPr>
        <w:t>Remain current with DHIN policy and processes applicable to their role</w:t>
      </w:r>
      <w:r w:rsidR="003D2354">
        <w:rPr>
          <w:rFonts w:asciiTheme="minorHAnsi" w:hAnsiTheme="minorHAnsi" w:cstheme="minorHAnsi"/>
        </w:rPr>
        <w:t>.</w:t>
      </w:r>
    </w:p>
    <w:p w14:paraId="0F31D3F8" w14:textId="77777777" w:rsidR="003D2354" w:rsidRPr="003D2354" w:rsidRDefault="003D2354" w:rsidP="005D2C5F">
      <w:pPr>
        <w:pStyle w:val="ListParagraph"/>
        <w:numPr>
          <w:ilvl w:val="0"/>
          <w:numId w:val="15"/>
        </w:numPr>
        <w:spacing w:line="240" w:lineRule="auto"/>
        <w:rPr>
          <w:rFonts w:asciiTheme="minorHAnsi" w:hAnsiTheme="minorHAnsi" w:cstheme="minorHAnsi"/>
        </w:rPr>
      </w:pPr>
      <w:r w:rsidRPr="003D2354">
        <w:rPr>
          <w:rFonts w:asciiTheme="minorHAnsi" w:hAnsiTheme="minorHAnsi" w:cstheme="minorHAnsi"/>
        </w:rPr>
        <w:lastRenderedPageBreak/>
        <w:t>DHIN staff is expected to be able to cross cover for one another a</w:t>
      </w:r>
      <w:r w:rsidR="00364659">
        <w:rPr>
          <w:rFonts w:asciiTheme="minorHAnsi" w:hAnsiTheme="minorHAnsi" w:cstheme="minorHAnsi"/>
        </w:rPr>
        <w:t>s needed.</w:t>
      </w:r>
    </w:p>
    <w:p w14:paraId="059D9D00" w14:textId="28E68017" w:rsidR="004C3410" w:rsidRPr="005A31E9" w:rsidRDefault="004C3410" w:rsidP="005D2C5F">
      <w:pPr>
        <w:pStyle w:val="ListParagraph"/>
        <w:numPr>
          <w:ilvl w:val="0"/>
          <w:numId w:val="15"/>
        </w:numPr>
        <w:autoSpaceDE w:val="0"/>
        <w:autoSpaceDN w:val="0"/>
        <w:adjustRightInd w:val="0"/>
        <w:spacing w:after="0" w:line="240" w:lineRule="auto"/>
        <w:rPr>
          <w:rFonts w:asciiTheme="minorHAnsi" w:hAnsiTheme="minorHAnsi" w:cstheme="minorHAnsi"/>
        </w:rPr>
      </w:pPr>
      <w:r w:rsidRPr="005A31E9">
        <w:rPr>
          <w:rFonts w:asciiTheme="minorHAnsi" w:hAnsiTheme="minorHAnsi" w:cstheme="minorHAnsi"/>
        </w:rPr>
        <w:t>Work in a manner that promotes a healthy and safe work environment.</w:t>
      </w:r>
    </w:p>
    <w:p w14:paraId="0A9CBC8E" w14:textId="2DCCAFDF" w:rsidR="004C3410" w:rsidRPr="005A31E9" w:rsidRDefault="004C3410" w:rsidP="005D2C5F">
      <w:pPr>
        <w:pStyle w:val="ListParagraph"/>
        <w:numPr>
          <w:ilvl w:val="0"/>
          <w:numId w:val="15"/>
        </w:numPr>
        <w:autoSpaceDE w:val="0"/>
        <w:autoSpaceDN w:val="0"/>
        <w:adjustRightInd w:val="0"/>
        <w:spacing w:after="0" w:line="240" w:lineRule="auto"/>
        <w:rPr>
          <w:rFonts w:asciiTheme="minorHAnsi" w:hAnsiTheme="minorHAnsi" w:cstheme="minorHAnsi"/>
        </w:rPr>
      </w:pPr>
      <w:r w:rsidRPr="005A31E9">
        <w:rPr>
          <w:rFonts w:asciiTheme="minorHAnsi" w:hAnsiTheme="minorHAnsi" w:cstheme="minorHAnsi"/>
        </w:rPr>
        <w:t>Work in a manner that promotes DHIN’s Core Values.</w:t>
      </w:r>
    </w:p>
    <w:p w14:paraId="39FA45DD" w14:textId="2083DCB9" w:rsidR="004C3410" w:rsidRPr="005A31E9" w:rsidRDefault="004C3410" w:rsidP="005D2C5F">
      <w:pPr>
        <w:numPr>
          <w:ilvl w:val="0"/>
          <w:numId w:val="15"/>
        </w:numPr>
        <w:spacing w:after="100"/>
        <w:rPr>
          <w:rFonts w:asciiTheme="minorHAnsi" w:hAnsiTheme="minorHAnsi" w:cstheme="minorHAnsi"/>
          <w:i/>
          <w:sz w:val="22"/>
          <w:szCs w:val="22"/>
        </w:rPr>
      </w:pPr>
      <w:r w:rsidRPr="005A31E9">
        <w:rPr>
          <w:rFonts w:asciiTheme="minorHAnsi" w:hAnsiTheme="minorHAnsi" w:cstheme="minorHAnsi"/>
          <w:sz w:val="22"/>
          <w:szCs w:val="22"/>
        </w:rPr>
        <w:t>Uphold DHIN, Federal and State regulation regarding privacy and security of protected health information.</w:t>
      </w:r>
    </w:p>
    <w:p w14:paraId="5157048E" w14:textId="77777777" w:rsidR="004C3410" w:rsidRPr="005A31E9" w:rsidRDefault="004C3410" w:rsidP="005D2C5F">
      <w:pPr>
        <w:rPr>
          <w:rFonts w:asciiTheme="minorHAnsi" w:hAnsiTheme="minorHAnsi" w:cstheme="minorHAnsi"/>
          <w:sz w:val="22"/>
          <w:szCs w:val="22"/>
        </w:rPr>
      </w:pPr>
    </w:p>
    <w:p w14:paraId="12568A30" w14:textId="77777777" w:rsidR="000B69DA" w:rsidRPr="005A31E9" w:rsidRDefault="000B69DA" w:rsidP="000B69DA">
      <w:pPr>
        <w:rPr>
          <w:rFonts w:asciiTheme="minorHAnsi" w:hAnsiTheme="minorHAnsi" w:cs="Arial"/>
          <w:b/>
          <w:sz w:val="22"/>
          <w:szCs w:val="22"/>
        </w:rPr>
      </w:pPr>
      <w:r w:rsidRPr="005A31E9">
        <w:rPr>
          <w:rFonts w:asciiTheme="minorHAnsi" w:hAnsiTheme="minorHAnsi" w:cs="Arial"/>
          <w:b/>
          <w:i/>
          <w:sz w:val="22"/>
          <w:szCs w:val="22"/>
        </w:rPr>
        <w:t>Supervision Received</w:t>
      </w:r>
    </w:p>
    <w:p w14:paraId="1D001BAC" w14:textId="6B175557" w:rsidR="000B69DA" w:rsidRPr="005A31E9" w:rsidRDefault="000B69DA" w:rsidP="000B69DA">
      <w:pPr>
        <w:numPr>
          <w:ilvl w:val="0"/>
          <w:numId w:val="9"/>
        </w:numPr>
        <w:rPr>
          <w:rFonts w:asciiTheme="minorHAnsi" w:hAnsiTheme="minorHAnsi" w:cs="Arial"/>
          <w:sz w:val="22"/>
          <w:szCs w:val="22"/>
        </w:rPr>
      </w:pPr>
      <w:r w:rsidRPr="005A31E9">
        <w:rPr>
          <w:rFonts w:asciiTheme="minorHAnsi" w:hAnsiTheme="minorHAnsi" w:cs="Arial"/>
          <w:sz w:val="22"/>
          <w:szCs w:val="22"/>
        </w:rPr>
        <w:t xml:space="preserve">The position reports to </w:t>
      </w:r>
      <w:r w:rsidR="004C3410" w:rsidRPr="005A31E9">
        <w:rPr>
          <w:rFonts w:asciiTheme="minorHAnsi" w:hAnsiTheme="minorHAnsi" w:cs="Arial"/>
          <w:sz w:val="22"/>
          <w:szCs w:val="22"/>
        </w:rPr>
        <w:t xml:space="preserve">the </w:t>
      </w:r>
      <w:r w:rsidR="009010FF">
        <w:rPr>
          <w:rFonts w:asciiTheme="minorHAnsi" w:hAnsiTheme="minorHAnsi" w:cs="Arial"/>
          <w:sz w:val="22"/>
          <w:szCs w:val="22"/>
        </w:rPr>
        <w:t>Program Manager</w:t>
      </w:r>
    </w:p>
    <w:p w14:paraId="28324CDC" w14:textId="77777777" w:rsidR="006B28D8" w:rsidRPr="005A31E9" w:rsidRDefault="006B28D8" w:rsidP="006B28D8">
      <w:pPr>
        <w:ind w:left="720"/>
        <w:rPr>
          <w:rFonts w:asciiTheme="minorHAnsi" w:hAnsiTheme="minorHAnsi" w:cs="Arial"/>
          <w:b/>
          <w:sz w:val="22"/>
          <w:szCs w:val="22"/>
        </w:rPr>
      </w:pPr>
    </w:p>
    <w:p w14:paraId="2CBB5051" w14:textId="77777777" w:rsidR="000B69DA" w:rsidRPr="005A31E9" w:rsidRDefault="000B69DA" w:rsidP="000B69DA">
      <w:pPr>
        <w:rPr>
          <w:rFonts w:asciiTheme="minorHAnsi" w:hAnsiTheme="minorHAnsi" w:cs="Arial"/>
          <w:b/>
          <w:i/>
          <w:sz w:val="22"/>
          <w:szCs w:val="22"/>
        </w:rPr>
      </w:pPr>
      <w:r w:rsidRPr="005A31E9">
        <w:rPr>
          <w:rFonts w:asciiTheme="minorHAnsi" w:hAnsiTheme="minorHAnsi" w:cs="Arial"/>
          <w:b/>
          <w:i/>
          <w:sz w:val="22"/>
          <w:szCs w:val="22"/>
        </w:rPr>
        <w:t>Supervision Exercised</w:t>
      </w:r>
    </w:p>
    <w:p w14:paraId="2904F657" w14:textId="77777777" w:rsidR="00382474" w:rsidRPr="005A31E9" w:rsidRDefault="00382474" w:rsidP="00382474">
      <w:pPr>
        <w:numPr>
          <w:ilvl w:val="0"/>
          <w:numId w:val="12"/>
        </w:numPr>
        <w:spacing w:after="100"/>
        <w:rPr>
          <w:rFonts w:asciiTheme="minorHAnsi" w:hAnsiTheme="minorHAnsi" w:cstheme="minorHAnsi"/>
          <w:sz w:val="22"/>
          <w:szCs w:val="22"/>
        </w:rPr>
      </w:pPr>
      <w:r w:rsidRPr="005A31E9">
        <w:rPr>
          <w:rFonts w:asciiTheme="minorHAnsi" w:hAnsiTheme="minorHAnsi" w:cstheme="minorHAnsi"/>
          <w:sz w:val="22"/>
          <w:szCs w:val="22"/>
        </w:rPr>
        <w:t>The position has no direct reports, but exerts strong influencing skills</w:t>
      </w:r>
      <w:r w:rsidR="006B28D8" w:rsidRPr="005A31E9">
        <w:rPr>
          <w:rFonts w:asciiTheme="minorHAnsi" w:hAnsiTheme="minorHAnsi" w:cstheme="minorHAnsi"/>
          <w:sz w:val="22"/>
          <w:szCs w:val="22"/>
        </w:rPr>
        <w:t>.</w:t>
      </w:r>
    </w:p>
    <w:p w14:paraId="3E6B22F3" w14:textId="77777777" w:rsidR="000B69DA" w:rsidRPr="005A31E9" w:rsidRDefault="000B69DA" w:rsidP="000B69DA">
      <w:pPr>
        <w:rPr>
          <w:rFonts w:asciiTheme="minorHAnsi" w:hAnsiTheme="minorHAnsi" w:cs="Arial"/>
          <w:b/>
          <w:sz w:val="22"/>
          <w:szCs w:val="22"/>
        </w:rPr>
      </w:pPr>
      <w:r w:rsidRPr="005A31E9">
        <w:rPr>
          <w:rFonts w:asciiTheme="minorHAnsi" w:hAnsiTheme="minorHAnsi" w:cs="Arial"/>
          <w:b/>
          <w:i/>
          <w:sz w:val="22"/>
          <w:szCs w:val="22"/>
        </w:rPr>
        <w:t>Job Impact</w:t>
      </w:r>
    </w:p>
    <w:p w14:paraId="2F2898B9" w14:textId="77777777" w:rsidR="000B69DA" w:rsidRPr="005A31E9" w:rsidRDefault="000B69DA" w:rsidP="000B69DA">
      <w:pPr>
        <w:numPr>
          <w:ilvl w:val="0"/>
          <w:numId w:val="9"/>
        </w:numPr>
        <w:rPr>
          <w:rFonts w:asciiTheme="minorHAnsi" w:hAnsiTheme="minorHAnsi" w:cs="Arial"/>
          <w:sz w:val="22"/>
          <w:szCs w:val="22"/>
        </w:rPr>
      </w:pPr>
      <w:r w:rsidRPr="005A31E9">
        <w:rPr>
          <w:rFonts w:asciiTheme="minorHAnsi" w:hAnsiTheme="minorHAnsi" w:cs="Arial"/>
          <w:sz w:val="22"/>
          <w:szCs w:val="22"/>
        </w:rPr>
        <w:t>Work performed in this position impacts thousands of users of the DHIN system across the entire state of Delaware and into bordering states.</w:t>
      </w:r>
    </w:p>
    <w:p w14:paraId="4377BFE2" w14:textId="77777777" w:rsidR="000B69DA" w:rsidRPr="005A31E9" w:rsidRDefault="000B69DA" w:rsidP="000B69DA">
      <w:pPr>
        <w:numPr>
          <w:ilvl w:val="0"/>
          <w:numId w:val="9"/>
        </w:numPr>
        <w:rPr>
          <w:rFonts w:asciiTheme="minorHAnsi" w:hAnsiTheme="minorHAnsi" w:cs="Arial"/>
          <w:sz w:val="22"/>
          <w:szCs w:val="22"/>
        </w:rPr>
      </w:pPr>
      <w:r w:rsidRPr="005A31E9">
        <w:rPr>
          <w:rFonts w:asciiTheme="minorHAnsi" w:hAnsiTheme="minorHAnsi" w:cs="Arial"/>
          <w:sz w:val="22"/>
          <w:szCs w:val="22"/>
        </w:rPr>
        <w:t xml:space="preserve">Budget impact of this position is </w:t>
      </w:r>
      <w:r w:rsidR="0087766B" w:rsidRPr="005A31E9">
        <w:rPr>
          <w:rFonts w:asciiTheme="minorHAnsi" w:hAnsiTheme="minorHAnsi" w:cs="Arial"/>
          <w:sz w:val="22"/>
          <w:szCs w:val="22"/>
        </w:rPr>
        <w:t>moderate.</w:t>
      </w:r>
    </w:p>
    <w:p w14:paraId="6409104D" w14:textId="77777777" w:rsidR="000B69DA" w:rsidRPr="005A31E9" w:rsidRDefault="000B69DA" w:rsidP="000B69DA">
      <w:pPr>
        <w:numPr>
          <w:ilvl w:val="0"/>
          <w:numId w:val="9"/>
        </w:numPr>
        <w:rPr>
          <w:rFonts w:asciiTheme="minorHAnsi" w:hAnsiTheme="minorHAnsi" w:cs="Arial"/>
          <w:sz w:val="22"/>
          <w:szCs w:val="22"/>
        </w:rPr>
      </w:pPr>
      <w:r w:rsidRPr="005A31E9">
        <w:rPr>
          <w:rFonts w:asciiTheme="minorHAnsi" w:hAnsiTheme="minorHAnsi" w:cs="Arial"/>
          <w:sz w:val="22"/>
          <w:szCs w:val="22"/>
        </w:rPr>
        <w:t xml:space="preserve">Timeline of work assigned is typically </w:t>
      </w:r>
      <w:r w:rsidR="0087766B" w:rsidRPr="005A31E9">
        <w:rPr>
          <w:rFonts w:asciiTheme="minorHAnsi" w:hAnsiTheme="minorHAnsi" w:cs="Arial"/>
          <w:sz w:val="22"/>
          <w:szCs w:val="22"/>
        </w:rPr>
        <w:t>4-6 months with exceptions.</w:t>
      </w:r>
    </w:p>
    <w:p w14:paraId="4AC33396" w14:textId="77777777" w:rsidR="00FC4C56" w:rsidRDefault="00FC4C56" w:rsidP="00FC4C56">
      <w:pPr>
        <w:ind w:left="360"/>
        <w:rPr>
          <w:rFonts w:asciiTheme="minorHAnsi" w:hAnsiTheme="minorHAnsi" w:cs="Arial"/>
          <w:sz w:val="22"/>
          <w:szCs w:val="22"/>
        </w:rPr>
      </w:pPr>
    </w:p>
    <w:p w14:paraId="3D9EE49F" w14:textId="77777777" w:rsidR="000B69DA" w:rsidRPr="005D2C5F" w:rsidRDefault="000B69DA" w:rsidP="00DA60B2">
      <w:pPr>
        <w:spacing w:before="120" w:line="249" w:lineRule="atLeast"/>
        <w:rPr>
          <w:rFonts w:asciiTheme="minorHAnsi" w:hAnsiTheme="minorHAnsi" w:cstheme="minorHAnsi"/>
          <w:b/>
          <w:bCs/>
          <w:i/>
          <w:spacing w:val="20"/>
          <w:sz w:val="22"/>
          <w:szCs w:val="22"/>
        </w:rPr>
      </w:pPr>
      <w:r w:rsidRPr="005D2C5F">
        <w:rPr>
          <w:rFonts w:asciiTheme="minorHAnsi" w:hAnsiTheme="minorHAnsi" w:cstheme="minorHAnsi"/>
          <w:b/>
          <w:bCs/>
          <w:i/>
          <w:spacing w:val="20"/>
          <w:sz w:val="22"/>
          <w:szCs w:val="22"/>
        </w:rPr>
        <w:t>Key Competencies</w:t>
      </w:r>
    </w:p>
    <w:p w14:paraId="13B58D84" w14:textId="77777777" w:rsidR="003B5E5B" w:rsidRPr="005D2C5F" w:rsidRDefault="003B5E5B" w:rsidP="00DA60B2">
      <w:pPr>
        <w:spacing w:before="120" w:line="249" w:lineRule="atLeast"/>
        <w:rPr>
          <w:rFonts w:asciiTheme="minorHAnsi" w:hAnsiTheme="minorHAnsi" w:cstheme="minorHAnsi"/>
          <w:b/>
          <w:bCs/>
          <w:spacing w:val="20"/>
          <w:sz w:val="22"/>
          <w:szCs w:val="22"/>
        </w:rPr>
      </w:pPr>
      <w:r w:rsidRPr="005D2C5F">
        <w:rPr>
          <w:rFonts w:asciiTheme="minorHAnsi" w:hAnsiTheme="minorHAnsi" w:cstheme="minorHAnsi"/>
          <w:bCs/>
          <w:spacing w:val="20"/>
          <w:sz w:val="22"/>
          <w:szCs w:val="22"/>
        </w:rPr>
        <w:t>The following are the minimal knowledge, skills, and abilities which the Project Manager must possess:</w:t>
      </w:r>
    </w:p>
    <w:p w14:paraId="3702CE0E" w14:textId="77777777" w:rsidR="005A31E9" w:rsidRPr="005D2C5F" w:rsidRDefault="005A31E9" w:rsidP="005A31E9">
      <w:pPr>
        <w:autoSpaceDE w:val="0"/>
        <w:autoSpaceDN w:val="0"/>
        <w:adjustRightInd w:val="0"/>
        <w:snapToGrid w:val="0"/>
        <w:spacing w:after="100"/>
        <w:ind w:left="720"/>
        <w:rPr>
          <w:rFonts w:asciiTheme="minorHAnsi" w:hAnsiTheme="minorHAnsi" w:cstheme="minorHAnsi"/>
          <w:color w:val="000000"/>
          <w:sz w:val="22"/>
          <w:szCs w:val="22"/>
          <w:lang w:val="x-none"/>
        </w:rPr>
      </w:pPr>
    </w:p>
    <w:p w14:paraId="01A7C568" w14:textId="77777777" w:rsidR="006B28D8" w:rsidRPr="005D2C5F" w:rsidRDefault="006B28D8" w:rsidP="00364659">
      <w:pPr>
        <w:numPr>
          <w:ilvl w:val="0"/>
          <w:numId w:val="12"/>
        </w:numPr>
        <w:autoSpaceDE w:val="0"/>
        <w:autoSpaceDN w:val="0"/>
        <w:adjustRightInd w:val="0"/>
        <w:snapToGrid w:val="0"/>
        <w:rPr>
          <w:rFonts w:asciiTheme="minorHAnsi" w:hAnsiTheme="minorHAnsi" w:cstheme="minorHAnsi"/>
          <w:color w:val="000000"/>
          <w:sz w:val="22"/>
          <w:szCs w:val="22"/>
          <w:lang w:val="x-none"/>
        </w:rPr>
      </w:pPr>
      <w:r w:rsidRPr="005D2C5F">
        <w:rPr>
          <w:rFonts w:asciiTheme="minorHAnsi" w:hAnsiTheme="minorHAnsi" w:cstheme="minorHAnsi"/>
          <w:color w:val="000000"/>
          <w:sz w:val="22"/>
          <w:szCs w:val="22"/>
        </w:rPr>
        <w:t>Thorough understanding (both practical and theoretical) of Project Management Body of Knowledge (PMBOK) Discipline</w:t>
      </w:r>
    </w:p>
    <w:p w14:paraId="1C4CE3DA" w14:textId="77777777" w:rsidR="006B28D8" w:rsidRPr="005D2C5F" w:rsidRDefault="006B28D8" w:rsidP="00364659">
      <w:pPr>
        <w:numPr>
          <w:ilvl w:val="0"/>
          <w:numId w:val="12"/>
        </w:numPr>
        <w:rPr>
          <w:rFonts w:asciiTheme="minorHAnsi" w:hAnsiTheme="minorHAnsi" w:cstheme="minorHAnsi"/>
          <w:sz w:val="22"/>
          <w:szCs w:val="22"/>
        </w:rPr>
      </w:pPr>
      <w:r w:rsidRPr="005D2C5F">
        <w:rPr>
          <w:rFonts w:asciiTheme="minorHAnsi" w:hAnsiTheme="minorHAnsi" w:cstheme="minorHAnsi"/>
          <w:sz w:val="22"/>
          <w:szCs w:val="22"/>
        </w:rPr>
        <w:t>Thorough understanding of project management phases, techniques and tools:</w:t>
      </w:r>
    </w:p>
    <w:p w14:paraId="4CCDD718" w14:textId="77777777" w:rsidR="006B28D8" w:rsidRPr="005D2C5F" w:rsidRDefault="006B28D8" w:rsidP="00364659">
      <w:pPr>
        <w:numPr>
          <w:ilvl w:val="1"/>
          <w:numId w:val="12"/>
        </w:numPr>
        <w:rPr>
          <w:rFonts w:asciiTheme="minorHAnsi" w:hAnsiTheme="minorHAnsi" w:cstheme="minorHAnsi"/>
          <w:sz w:val="22"/>
          <w:szCs w:val="22"/>
        </w:rPr>
      </w:pPr>
      <w:r w:rsidRPr="005D2C5F">
        <w:rPr>
          <w:rFonts w:asciiTheme="minorHAnsi" w:hAnsiTheme="minorHAnsi" w:cstheme="minorHAnsi"/>
          <w:sz w:val="22"/>
          <w:szCs w:val="22"/>
        </w:rPr>
        <w:t>Initiate</w:t>
      </w:r>
    </w:p>
    <w:p w14:paraId="0FC1A234" w14:textId="77777777" w:rsidR="006B28D8" w:rsidRPr="005D2C5F" w:rsidRDefault="006B28D8" w:rsidP="00364659">
      <w:pPr>
        <w:numPr>
          <w:ilvl w:val="1"/>
          <w:numId w:val="12"/>
        </w:numPr>
        <w:rPr>
          <w:rFonts w:asciiTheme="minorHAnsi" w:hAnsiTheme="minorHAnsi" w:cstheme="minorHAnsi"/>
          <w:sz w:val="22"/>
          <w:szCs w:val="22"/>
        </w:rPr>
      </w:pPr>
      <w:r w:rsidRPr="005D2C5F">
        <w:rPr>
          <w:rFonts w:asciiTheme="minorHAnsi" w:hAnsiTheme="minorHAnsi" w:cstheme="minorHAnsi"/>
          <w:sz w:val="22"/>
          <w:szCs w:val="22"/>
        </w:rPr>
        <w:t>Prepare (definition/scope/requirements)</w:t>
      </w:r>
    </w:p>
    <w:p w14:paraId="12786508" w14:textId="77777777" w:rsidR="006B28D8" w:rsidRPr="005D2C5F" w:rsidRDefault="006B28D8" w:rsidP="00364659">
      <w:pPr>
        <w:numPr>
          <w:ilvl w:val="1"/>
          <w:numId w:val="12"/>
        </w:numPr>
        <w:rPr>
          <w:rFonts w:asciiTheme="minorHAnsi" w:hAnsiTheme="minorHAnsi" w:cstheme="minorHAnsi"/>
          <w:sz w:val="22"/>
          <w:szCs w:val="22"/>
        </w:rPr>
      </w:pPr>
      <w:r w:rsidRPr="005D2C5F">
        <w:rPr>
          <w:rFonts w:asciiTheme="minorHAnsi" w:hAnsiTheme="minorHAnsi" w:cstheme="minorHAnsi"/>
          <w:sz w:val="22"/>
          <w:szCs w:val="22"/>
        </w:rPr>
        <w:t>Execute &amp; Control (scope, work plans, resources, deliverables, QA, transition planning, etc.)</w:t>
      </w:r>
    </w:p>
    <w:p w14:paraId="2FC8A9F7" w14:textId="77777777" w:rsidR="006B28D8" w:rsidRPr="005D2C5F" w:rsidRDefault="006B28D8" w:rsidP="00364659">
      <w:pPr>
        <w:numPr>
          <w:ilvl w:val="1"/>
          <w:numId w:val="12"/>
        </w:numPr>
        <w:rPr>
          <w:rFonts w:asciiTheme="minorHAnsi" w:hAnsiTheme="minorHAnsi" w:cstheme="minorHAnsi"/>
          <w:sz w:val="22"/>
          <w:szCs w:val="22"/>
        </w:rPr>
      </w:pPr>
      <w:r w:rsidRPr="005D2C5F">
        <w:rPr>
          <w:rFonts w:asciiTheme="minorHAnsi" w:hAnsiTheme="minorHAnsi" w:cstheme="minorHAnsi"/>
          <w:sz w:val="22"/>
          <w:szCs w:val="22"/>
        </w:rPr>
        <w:t>Close (Completion and assessment)</w:t>
      </w:r>
    </w:p>
    <w:p w14:paraId="402D3C33" w14:textId="77777777" w:rsidR="006B28D8" w:rsidRPr="005D2C5F" w:rsidRDefault="006B28D8" w:rsidP="00364659">
      <w:pPr>
        <w:numPr>
          <w:ilvl w:val="0"/>
          <w:numId w:val="12"/>
        </w:numPr>
        <w:autoSpaceDE w:val="0"/>
        <w:autoSpaceDN w:val="0"/>
        <w:adjustRightInd w:val="0"/>
        <w:snapToGrid w:val="0"/>
        <w:rPr>
          <w:rFonts w:asciiTheme="minorHAnsi" w:hAnsiTheme="minorHAnsi" w:cstheme="minorHAnsi"/>
          <w:color w:val="000000"/>
          <w:sz w:val="22"/>
          <w:szCs w:val="22"/>
          <w:lang w:val="x-none"/>
        </w:rPr>
      </w:pPr>
      <w:r w:rsidRPr="005D2C5F">
        <w:rPr>
          <w:rFonts w:asciiTheme="minorHAnsi" w:hAnsiTheme="minorHAnsi" w:cstheme="minorHAnsi"/>
          <w:color w:val="000000"/>
          <w:sz w:val="22"/>
          <w:szCs w:val="22"/>
        </w:rPr>
        <w:t>Demonstrated ability to apply rigorous project management methodologies while remaining flexible and responsive to changing conditions</w:t>
      </w:r>
    </w:p>
    <w:p w14:paraId="226B57B5" w14:textId="77777777" w:rsidR="006B28D8" w:rsidRPr="005D2C5F" w:rsidRDefault="006B28D8" w:rsidP="00364659">
      <w:pPr>
        <w:numPr>
          <w:ilvl w:val="0"/>
          <w:numId w:val="12"/>
        </w:numPr>
        <w:rPr>
          <w:rFonts w:asciiTheme="minorHAnsi" w:hAnsiTheme="minorHAnsi" w:cstheme="minorHAnsi"/>
          <w:sz w:val="22"/>
          <w:szCs w:val="22"/>
        </w:rPr>
      </w:pPr>
      <w:r w:rsidRPr="005D2C5F">
        <w:rPr>
          <w:rFonts w:asciiTheme="minorHAnsi" w:hAnsiTheme="minorHAnsi" w:cstheme="minorHAnsi"/>
          <w:sz w:val="22"/>
          <w:szCs w:val="22"/>
        </w:rPr>
        <w:t>Profound understanding of the needs of stakeholders and the impact on end users</w:t>
      </w:r>
    </w:p>
    <w:p w14:paraId="0B1072CE" w14:textId="77777777" w:rsidR="006B28D8" w:rsidRPr="005D2C5F" w:rsidRDefault="006B28D8" w:rsidP="00364659">
      <w:pPr>
        <w:numPr>
          <w:ilvl w:val="0"/>
          <w:numId w:val="12"/>
        </w:numPr>
        <w:rPr>
          <w:rFonts w:asciiTheme="minorHAnsi" w:hAnsiTheme="minorHAnsi" w:cstheme="minorHAnsi"/>
          <w:sz w:val="22"/>
          <w:szCs w:val="22"/>
        </w:rPr>
      </w:pPr>
      <w:r w:rsidRPr="005D2C5F">
        <w:rPr>
          <w:rFonts w:asciiTheme="minorHAnsi" w:hAnsiTheme="minorHAnsi" w:cstheme="minorHAnsi"/>
          <w:sz w:val="22"/>
          <w:szCs w:val="22"/>
        </w:rPr>
        <w:t>Demonstrated ability to facilitate meetings and mediate among stakeholder groups and individuals to resolve conflicts and disagreements.</w:t>
      </w:r>
    </w:p>
    <w:p w14:paraId="1110F738" w14:textId="77777777" w:rsidR="006B28D8" w:rsidRPr="005D2C5F" w:rsidRDefault="006B28D8" w:rsidP="00364659">
      <w:pPr>
        <w:numPr>
          <w:ilvl w:val="0"/>
          <w:numId w:val="16"/>
        </w:numPr>
        <w:autoSpaceDE w:val="0"/>
        <w:autoSpaceDN w:val="0"/>
        <w:adjustRightInd w:val="0"/>
        <w:snapToGrid w:val="0"/>
        <w:rPr>
          <w:rFonts w:asciiTheme="minorHAnsi" w:hAnsiTheme="minorHAnsi" w:cstheme="minorHAnsi"/>
          <w:color w:val="000000"/>
          <w:sz w:val="22"/>
          <w:szCs w:val="22"/>
          <w:lang w:val="x-none"/>
        </w:rPr>
      </w:pPr>
      <w:r w:rsidRPr="005D2C5F">
        <w:rPr>
          <w:rFonts w:asciiTheme="minorHAnsi" w:hAnsiTheme="minorHAnsi" w:cstheme="minorHAnsi"/>
          <w:sz w:val="22"/>
          <w:szCs w:val="22"/>
        </w:rPr>
        <w:t>D</w:t>
      </w:r>
      <w:r w:rsidRPr="005D2C5F">
        <w:rPr>
          <w:rFonts w:asciiTheme="minorHAnsi" w:hAnsiTheme="minorHAnsi" w:cstheme="minorHAnsi"/>
          <w:color w:val="000000"/>
          <w:sz w:val="22"/>
          <w:szCs w:val="22"/>
        </w:rPr>
        <w:t>emonstrated ability to establish and maintain effective relationships and partnerships with key stakeholders</w:t>
      </w:r>
    </w:p>
    <w:p w14:paraId="52E8E387" w14:textId="37FE9312" w:rsidR="006B28D8" w:rsidRDefault="006B28D8" w:rsidP="00364659">
      <w:pPr>
        <w:numPr>
          <w:ilvl w:val="0"/>
          <w:numId w:val="16"/>
        </w:numPr>
        <w:rPr>
          <w:rFonts w:asciiTheme="minorHAnsi" w:hAnsiTheme="minorHAnsi" w:cstheme="minorHAnsi"/>
          <w:sz w:val="22"/>
          <w:szCs w:val="22"/>
        </w:rPr>
      </w:pPr>
      <w:r w:rsidRPr="005D2C5F">
        <w:rPr>
          <w:rFonts w:asciiTheme="minorHAnsi" w:hAnsiTheme="minorHAnsi" w:cstheme="minorHAnsi"/>
          <w:sz w:val="22"/>
          <w:szCs w:val="22"/>
        </w:rPr>
        <w:t>Strong interpersonal, communication, facilitation, presentation</w:t>
      </w:r>
      <w:r w:rsidR="009010FF">
        <w:rPr>
          <w:rFonts w:asciiTheme="minorHAnsi" w:hAnsiTheme="minorHAnsi" w:cstheme="minorHAnsi"/>
          <w:sz w:val="22"/>
          <w:szCs w:val="22"/>
        </w:rPr>
        <w:t xml:space="preserve">, and influencing </w:t>
      </w:r>
      <w:r w:rsidRPr="005D2C5F">
        <w:rPr>
          <w:rFonts w:asciiTheme="minorHAnsi" w:hAnsiTheme="minorHAnsi" w:cstheme="minorHAnsi"/>
          <w:sz w:val="22"/>
          <w:szCs w:val="22"/>
        </w:rPr>
        <w:t xml:space="preserve"> skills</w:t>
      </w:r>
    </w:p>
    <w:p w14:paraId="3C5CF57A" w14:textId="55421E4A" w:rsidR="009010FF" w:rsidRPr="005D2C5F" w:rsidRDefault="009010FF" w:rsidP="00364659">
      <w:pPr>
        <w:numPr>
          <w:ilvl w:val="0"/>
          <w:numId w:val="16"/>
        </w:numPr>
        <w:rPr>
          <w:rFonts w:asciiTheme="minorHAnsi" w:hAnsiTheme="minorHAnsi" w:cstheme="minorHAnsi"/>
          <w:sz w:val="22"/>
          <w:szCs w:val="22"/>
        </w:rPr>
      </w:pPr>
      <w:r w:rsidRPr="009060EE">
        <w:rPr>
          <w:rFonts w:ascii="Calibri" w:hAnsi="Calibri"/>
          <w:color w:val="000000"/>
          <w:sz w:val="22"/>
          <w:szCs w:val="22"/>
        </w:rPr>
        <w:t>Excellent communication skills, both written and oral;  must have mastery of spelling, grammar, and composition appropriate for technical documents and summary documents in plain English for an executive audience</w:t>
      </w:r>
    </w:p>
    <w:p w14:paraId="4B6D971F" w14:textId="77777777" w:rsidR="006B28D8" w:rsidRPr="005D2C5F" w:rsidRDefault="006B28D8" w:rsidP="00364659">
      <w:pPr>
        <w:numPr>
          <w:ilvl w:val="0"/>
          <w:numId w:val="16"/>
        </w:numPr>
        <w:rPr>
          <w:rFonts w:asciiTheme="minorHAnsi" w:hAnsiTheme="minorHAnsi" w:cstheme="minorHAnsi"/>
          <w:sz w:val="22"/>
          <w:szCs w:val="22"/>
        </w:rPr>
      </w:pPr>
      <w:r w:rsidRPr="005D2C5F">
        <w:rPr>
          <w:rFonts w:asciiTheme="minorHAnsi" w:hAnsiTheme="minorHAnsi" w:cstheme="minorHAnsi"/>
          <w:color w:val="000000"/>
          <w:sz w:val="22"/>
          <w:szCs w:val="22"/>
        </w:rPr>
        <w:t>Strong analytical and problem solving skills</w:t>
      </w:r>
    </w:p>
    <w:p w14:paraId="464B5B60" w14:textId="6490D5F8" w:rsidR="006B28D8" w:rsidRPr="009010FF" w:rsidRDefault="006B28D8" w:rsidP="00364659">
      <w:pPr>
        <w:numPr>
          <w:ilvl w:val="0"/>
          <w:numId w:val="16"/>
        </w:numPr>
        <w:rPr>
          <w:rFonts w:asciiTheme="minorHAnsi" w:hAnsiTheme="minorHAnsi" w:cstheme="minorHAnsi"/>
          <w:sz w:val="22"/>
          <w:szCs w:val="22"/>
        </w:rPr>
      </w:pPr>
      <w:r w:rsidRPr="005D2C5F">
        <w:rPr>
          <w:rFonts w:asciiTheme="minorHAnsi" w:hAnsiTheme="minorHAnsi" w:cstheme="minorHAnsi"/>
          <w:color w:val="000000"/>
          <w:sz w:val="22"/>
          <w:szCs w:val="22"/>
        </w:rPr>
        <w:t>Ability to work independently and with minimal supervision</w:t>
      </w:r>
    </w:p>
    <w:p w14:paraId="236D8A2D" w14:textId="726B1158" w:rsidR="009010FF" w:rsidRPr="005D2C5F" w:rsidRDefault="009010FF" w:rsidP="00364659">
      <w:pPr>
        <w:numPr>
          <w:ilvl w:val="0"/>
          <w:numId w:val="16"/>
        </w:numPr>
        <w:rPr>
          <w:rFonts w:asciiTheme="minorHAnsi" w:hAnsiTheme="minorHAnsi" w:cstheme="minorHAnsi"/>
          <w:sz w:val="22"/>
          <w:szCs w:val="22"/>
        </w:rPr>
      </w:pPr>
      <w:r>
        <w:rPr>
          <w:rFonts w:asciiTheme="minorHAnsi" w:hAnsiTheme="minorHAnsi" w:cstheme="minorHAnsi"/>
          <w:sz w:val="22"/>
          <w:szCs w:val="22"/>
        </w:rPr>
        <w:t>Proficiency In use of the MS Office suite of business software, as well as project and program management software and collaboration tools</w:t>
      </w:r>
    </w:p>
    <w:p w14:paraId="42403279" w14:textId="0569C5B5" w:rsidR="009010FF" w:rsidRPr="009010FF" w:rsidRDefault="006B28D8" w:rsidP="009010FF">
      <w:pPr>
        <w:numPr>
          <w:ilvl w:val="0"/>
          <w:numId w:val="16"/>
        </w:numPr>
        <w:rPr>
          <w:rFonts w:asciiTheme="minorHAnsi" w:hAnsiTheme="minorHAnsi" w:cstheme="minorHAnsi"/>
          <w:sz w:val="22"/>
          <w:szCs w:val="22"/>
        </w:rPr>
      </w:pPr>
      <w:r w:rsidRPr="005D2C5F">
        <w:rPr>
          <w:rFonts w:asciiTheme="minorHAnsi" w:hAnsiTheme="minorHAnsi" w:cstheme="minorHAnsi"/>
          <w:color w:val="000000"/>
          <w:sz w:val="22"/>
          <w:szCs w:val="22"/>
        </w:rPr>
        <w:t>Demonstrated ability to work effectively in a small team setting</w:t>
      </w:r>
    </w:p>
    <w:p w14:paraId="3696856E" w14:textId="77777777" w:rsidR="006B28D8" w:rsidRPr="005D2C5F" w:rsidRDefault="006B28D8" w:rsidP="00364659">
      <w:pPr>
        <w:numPr>
          <w:ilvl w:val="0"/>
          <w:numId w:val="16"/>
        </w:numPr>
        <w:rPr>
          <w:rFonts w:asciiTheme="minorHAnsi" w:hAnsiTheme="minorHAnsi" w:cstheme="minorHAnsi"/>
          <w:sz w:val="22"/>
          <w:szCs w:val="22"/>
        </w:rPr>
      </w:pPr>
      <w:r w:rsidRPr="005D2C5F">
        <w:rPr>
          <w:rFonts w:asciiTheme="minorHAnsi" w:hAnsiTheme="minorHAnsi" w:cstheme="minorHAnsi"/>
          <w:color w:val="000000"/>
          <w:sz w:val="22"/>
          <w:szCs w:val="22"/>
          <w:lang w:val="x-none"/>
        </w:rPr>
        <w:lastRenderedPageBreak/>
        <w:t>Ability to prioritize and organize work effectively and under pressure</w:t>
      </w:r>
      <w:r w:rsidRPr="005D2C5F">
        <w:rPr>
          <w:rFonts w:asciiTheme="minorHAnsi" w:hAnsiTheme="minorHAnsi" w:cstheme="minorHAnsi"/>
          <w:color w:val="000000"/>
          <w:sz w:val="22"/>
          <w:szCs w:val="22"/>
        </w:rPr>
        <w:t>.</w:t>
      </w:r>
    </w:p>
    <w:p w14:paraId="4789A18E" w14:textId="77777777" w:rsidR="006B28D8" w:rsidRPr="005D2C5F" w:rsidRDefault="006B28D8" w:rsidP="00364659">
      <w:pPr>
        <w:numPr>
          <w:ilvl w:val="0"/>
          <w:numId w:val="12"/>
        </w:numPr>
        <w:rPr>
          <w:rFonts w:asciiTheme="minorHAnsi" w:hAnsiTheme="minorHAnsi" w:cstheme="minorHAnsi"/>
          <w:sz w:val="22"/>
          <w:szCs w:val="22"/>
        </w:rPr>
      </w:pPr>
      <w:r w:rsidRPr="005D2C5F">
        <w:rPr>
          <w:rFonts w:asciiTheme="minorHAnsi" w:hAnsiTheme="minorHAnsi" w:cstheme="minorHAnsi"/>
          <w:sz w:val="22"/>
          <w:szCs w:val="22"/>
        </w:rPr>
        <w:t xml:space="preserve">Comfortable establishing and managing plans, which include pooling multiple resources and preparing for the unknown.  </w:t>
      </w:r>
    </w:p>
    <w:p w14:paraId="0607A133" w14:textId="77777777" w:rsidR="006B28D8" w:rsidRPr="005D2C5F" w:rsidRDefault="006B28D8" w:rsidP="00364659">
      <w:pPr>
        <w:numPr>
          <w:ilvl w:val="0"/>
          <w:numId w:val="12"/>
        </w:numPr>
        <w:rPr>
          <w:rFonts w:asciiTheme="minorHAnsi" w:hAnsiTheme="minorHAnsi" w:cstheme="minorHAnsi"/>
          <w:sz w:val="22"/>
          <w:szCs w:val="22"/>
        </w:rPr>
      </w:pPr>
      <w:r w:rsidRPr="005D2C5F">
        <w:rPr>
          <w:rFonts w:asciiTheme="minorHAnsi" w:hAnsiTheme="minorHAnsi" w:cstheme="minorHAnsi"/>
          <w:sz w:val="22"/>
          <w:szCs w:val="22"/>
        </w:rPr>
        <w:t>Organized, resourceful, and proficient at effectively multitasking to ensure competing priorities are addressed in a timely and efficient manner.</w:t>
      </w:r>
    </w:p>
    <w:p w14:paraId="6DBFE87B" w14:textId="32A8C23F" w:rsidR="006B28D8" w:rsidRDefault="006B28D8" w:rsidP="00364659">
      <w:pPr>
        <w:numPr>
          <w:ilvl w:val="0"/>
          <w:numId w:val="12"/>
        </w:numPr>
        <w:rPr>
          <w:rFonts w:asciiTheme="minorHAnsi" w:hAnsiTheme="minorHAnsi" w:cstheme="minorHAnsi"/>
          <w:sz w:val="22"/>
          <w:szCs w:val="22"/>
        </w:rPr>
      </w:pPr>
      <w:r w:rsidRPr="005D2C5F">
        <w:rPr>
          <w:rFonts w:asciiTheme="minorHAnsi" w:hAnsiTheme="minorHAnsi" w:cstheme="minorHAnsi"/>
          <w:sz w:val="22"/>
          <w:szCs w:val="22"/>
        </w:rPr>
        <w:t>Self-starter who pays extreme attention to detail and strives for excellence.</w:t>
      </w:r>
    </w:p>
    <w:p w14:paraId="5BE9B166" w14:textId="1F4EEEB1" w:rsidR="009010FF" w:rsidRPr="005E58B1" w:rsidRDefault="009010FF" w:rsidP="009010FF">
      <w:pPr>
        <w:numPr>
          <w:ilvl w:val="0"/>
          <w:numId w:val="12"/>
        </w:numPr>
        <w:spacing w:after="100" w:afterAutospacing="1"/>
        <w:rPr>
          <w:rFonts w:ascii="Calibri" w:hAnsi="Calibri"/>
          <w:color w:val="000000"/>
          <w:sz w:val="22"/>
          <w:szCs w:val="22"/>
        </w:rPr>
      </w:pPr>
      <w:r>
        <w:rPr>
          <w:rFonts w:ascii="Calibri" w:eastAsia="Calibri" w:hAnsi="Calibri"/>
          <w:sz w:val="22"/>
          <w:szCs w:val="22"/>
        </w:rPr>
        <w:t>U</w:t>
      </w:r>
      <w:r w:rsidRPr="005E58B1">
        <w:rPr>
          <w:rFonts w:ascii="Calibri" w:eastAsia="Calibri" w:hAnsi="Calibri"/>
          <w:sz w:val="22"/>
          <w:szCs w:val="22"/>
        </w:rPr>
        <w:t xml:space="preserve">nderstanding of healthcare workflow dynamics and how they relate to successful implementations of healthcare technology. </w:t>
      </w:r>
    </w:p>
    <w:p w14:paraId="631AF02C" w14:textId="77777777" w:rsidR="009010FF" w:rsidRPr="005E58B1" w:rsidRDefault="009010FF" w:rsidP="009010FF">
      <w:pPr>
        <w:numPr>
          <w:ilvl w:val="0"/>
          <w:numId w:val="12"/>
        </w:numPr>
        <w:spacing w:after="100" w:afterAutospacing="1"/>
        <w:rPr>
          <w:rFonts w:ascii="Calibri" w:hAnsi="Calibri"/>
          <w:color w:val="000000"/>
          <w:sz w:val="22"/>
          <w:szCs w:val="22"/>
        </w:rPr>
      </w:pPr>
      <w:r w:rsidRPr="005E58B1">
        <w:rPr>
          <w:rFonts w:ascii="Calibri" w:hAnsi="Calibri"/>
          <w:color w:val="000000"/>
          <w:sz w:val="22"/>
          <w:szCs w:val="22"/>
        </w:rPr>
        <w:t>Ability to remain poised and composed under pressure</w:t>
      </w:r>
    </w:p>
    <w:p w14:paraId="0F30BDB0" w14:textId="69361CD4" w:rsidR="009010FF" w:rsidRPr="009010FF" w:rsidRDefault="009010FF" w:rsidP="009010FF">
      <w:pPr>
        <w:numPr>
          <w:ilvl w:val="0"/>
          <w:numId w:val="12"/>
        </w:numPr>
        <w:spacing w:after="100" w:afterAutospacing="1"/>
        <w:rPr>
          <w:rFonts w:ascii="Calibri" w:hAnsi="Calibri"/>
          <w:color w:val="000000"/>
          <w:sz w:val="22"/>
          <w:szCs w:val="22"/>
        </w:rPr>
      </w:pPr>
      <w:r w:rsidRPr="005E58B1">
        <w:rPr>
          <w:rFonts w:ascii="Calibri" w:hAnsi="Calibri"/>
          <w:color w:val="000000"/>
          <w:sz w:val="22"/>
          <w:szCs w:val="22"/>
        </w:rPr>
        <w:t>Deep understanding of the legal requirements governing the privacy and security of Protected Health Information (PHI)</w:t>
      </w:r>
      <w:r w:rsidR="001D239C">
        <w:rPr>
          <w:rFonts w:ascii="Calibri" w:hAnsi="Calibri"/>
          <w:color w:val="000000"/>
          <w:sz w:val="22"/>
          <w:szCs w:val="22"/>
        </w:rPr>
        <w:t xml:space="preserve"> </w:t>
      </w:r>
      <w:r w:rsidRPr="005E58B1">
        <w:rPr>
          <w:rFonts w:ascii="Calibri" w:hAnsi="Calibri"/>
          <w:color w:val="000000"/>
          <w:sz w:val="22"/>
          <w:szCs w:val="22"/>
        </w:rPr>
        <w:t xml:space="preserve"> and Personally Identifiable Information (PII)</w:t>
      </w:r>
    </w:p>
    <w:p w14:paraId="7646B768" w14:textId="77777777" w:rsidR="003B5E5B" w:rsidRPr="005D2C5F" w:rsidRDefault="003B5E5B" w:rsidP="00DA60B2">
      <w:pPr>
        <w:spacing w:before="120" w:line="249" w:lineRule="atLeast"/>
        <w:rPr>
          <w:rFonts w:asciiTheme="minorHAnsi" w:hAnsiTheme="minorHAnsi" w:cstheme="minorHAnsi"/>
          <w:bCs/>
          <w:spacing w:val="20"/>
          <w:sz w:val="22"/>
          <w:szCs w:val="22"/>
        </w:rPr>
      </w:pPr>
    </w:p>
    <w:p w14:paraId="11F71362" w14:textId="77777777" w:rsidR="00DA60B2" w:rsidRPr="005A31E9" w:rsidRDefault="00DA60B2" w:rsidP="00DA60B2">
      <w:pPr>
        <w:spacing w:before="120" w:line="249" w:lineRule="atLeast"/>
        <w:rPr>
          <w:rFonts w:asciiTheme="minorHAnsi" w:hAnsiTheme="minorHAnsi" w:cs="Arial"/>
          <w:b/>
          <w:bCs/>
          <w:spacing w:val="20"/>
          <w:sz w:val="22"/>
          <w:szCs w:val="22"/>
        </w:rPr>
      </w:pPr>
      <w:r w:rsidRPr="005A31E9">
        <w:rPr>
          <w:rFonts w:asciiTheme="minorHAnsi" w:hAnsiTheme="minorHAnsi" w:cs="Arial"/>
          <w:b/>
          <w:bCs/>
          <w:spacing w:val="20"/>
          <w:sz w:val="22"/>
          <w:szCs w:val="22"/>
        </w:rPr>
        <w:t xml:space="preserve">Qualifications </w:t>
      </w:r>
    </w:p>
    <w:p w14:paraId="4EAF6128" w14:textId="77777777" w:rsidR="00DA60B2" w:rsidRPr="005A31E9" w:rsidRDefault="00B90AF7" w:rsidP="00DA60B2">
      <w:pPr>
        <w:spacing w:before="120" w:line="249" w:lineRule="atLeast"/>
        <w:rPr>
          <w:rFonts w:asciiTheme="minorHAnsi" w:hAnsiTheme="minorHAnsi" w:cs="Arial"/>
          <w:sz w:val="22"/>
          <w:szCs w:val="22"/>
        </w:rPr>
      </w:pPr>
      <w:r w:rsidRPr="005A31E9">
        <w:rPr>
          <w:rFonts w:asciiTheme="minorHAnsi" w:hAnsiTheme="minorHAnsi" w:cs="Arial"/>
          <w:sz w:val="22"/>
          <w:szCs w:val="22"/>
        </w:rPr>
        <w:t>The successful candidate will possess the following experience and credentials:</w:t>
      </w:r>
    </w:p>
    <w:p w14:paraId="392F0B1B" w14:textId="77777777" w:rsidR="003B5E5B" w:rsidRPr="005A31E9" w:rsidRDefault="003B5E5B" w:rsidP="003B5E5B">
      <w:pPr>
        <w:spacing w:after="100"/>
        <w:ind w:left="720"/>
        <w:rPr>
          <w:rFonts w:asciiTheme="minorHAnsi" w:hAnsiTheme="minorHAnsi" w:cstheme="minorHAnsi"/>
          <w:sz w:val="22"/>
          <w:szCs w:val="22"/>
        </w:rPr>
      </w:pPr>
    </w:p>
    <w:p w14:paraId="5CC9E0E6" w14:textId="77777777" w:rsidR="003B5E5B" w:rsidRPr="005A31E9" w:rsidRDefault="003B5E5B" w:rsidP="00364659">
      <w:pPr>
        <w:numPr>
          <w:ilvl w:val="0"/>
          <w:numId w:val="16"/>
        </w:numPr>
        <w:rPr>
          <w:rFonts w:asciiTheme="minorHAnsi" w:hAnsiTheme="minorHAnsi" w:cstheme="minorHAnsi"/>
          <w:sz w:val="22"/>
          <w:szCs w:val="22"/>
        </w:rPr>
      </w:pPr>
      <w:r w:rsidRPr="005A31E9">
        <w:rPr>
          <w:rFonts w:asciiTheme="minorHAnsi" w:hAnsiTheme="minorHAnsi" w:cstheme="minorHAnsi"/>
          <w:sz w:val="22"/>
          <w:szCs w:val="22"/>
        </w:rPr>
        <w:t>Bachelor’s degree in a related field is required.  A candidate with</w:t>
      </w:r>
      <w:r w:rsidR="00367A0A" w:rsidRPr="005A31E9">
        <w:rPr>
          <w:rFonts w:asciiTheme="minorHAnsi" w:hAnsiTheme="minorHAnsi" w:cstheme="minorHAnsi"/>
          <w:sz w:val="22"/>
          <w:szCs w:val="22"/>
        </w:rPr>
        <w:t>out a</w:t>
      </w:r>
      <w:r w:rsidRPr="005A31E9">
        <w:rPr>
          <w:rFonts w:asciiTheme="minorHAnsi" w:hAnsiTheme="minorHAnsi" w:cstheme="minorHAnsi"/>
          <w:sz w:val="22"/>
          <w:szCs w:val="22"/>
        </w:rPr>
        <w:t xml:space="preserve"> degree but equivalent work experience will be considered in exceptional circumstances.</w:t>
      </w:r>
    </w:p>
    <w:p w14:paraId="47C5CC71" w14:textId="77777777" w:rsidR="003B5E5B" w:rsidRPr="005A31E9" w:rsidRDefault="003B5E5B" w:rsidP="00364659">
      <w:pPr>
        <w:numPr>
          <w:ilvl w:val="0"/>
          <w:numId w:val="16"/>
        </w:numPr>
        <w:autoSpaceDE w:val="0"/>
        <w:autoSpaceDN w:val="0"/>
        <w:adjustRightInd w:val="0"/>
        <w:snapToGrid w:val="0"/>
        <w:rPr>
          <w:rFonts w:asciiTheme="minorHAnsi" w:hAnsiTheme="minorHAnsi" w:cstheme="minorHAnsi"/>
          <w:color w:val="000000"/>
          <w:sz w:val="22"/>
          <w:szCs w:val="22"/>
          <w:lang w:val="x-none"/>
        </w:rPr>
      </w:pPr>
      <w:r w:rsidRPr="005A31E9">
        <w:rPr>
          <w:rFonts w:asciiTheme="minorHAnsi" w:hAnsiTheme="minorHAnsi" w:cstheme="minorHAnsi"/>
          <w:color w:val="000000"/>
          <w:sz w:val="22"/>
          <w:szCs w:val="22"/>
        </w:rPr>
        <w:t xml:space="preserve">Evidence of formal training in project management; Project Management Professional (PMP) certification is preferred </w:t>
      </w:r>
    </w:p>
    <w:p w14:paraId="0A40F2AE" w14:textId="77777777" w:rsidR="003B5E5B" w:rsidRPr="005A31E9" w:rsidRDefault="003B5E5B" w:rsidP="00364659">
      <w:pPr>
        <w:numPr>
          <w:ilvl w:val="0"/>
          <w:numId w:val="16"/>
        </w:numPr>
        <w:autoSpaceDE w:val="0"/>
        <w:autoSpaceDN w:val="0"/>
        <w:adjustRightInd w:val="0"/>
        <w:snapToGrid w:val="0"/>
        <w:rPr>
          <w:rFonts w:asciiTheme="minorHAnsi" w:hAnsiTheme="minorHAnsi" w:cstheme="minorHAnsi"/>
          <w:color w:val="000000"/>
          <w:sz w:val="22"/>
          <w:szCs w:val="22"/>
          <w:lang w:val="x-none"/>
        </w:rPr>
      </w:pPr>
      <w:r w:rsidRPr="005A31E9">
        <w:rPr>
          <w:rFonts w:asciiTheme="minorHAnsi" w:hAnsiTheme="minorHAnsi" w:cstheme="minorHAnsi"/>
          <w:color w:val="000000"/>
          <w:sz w:val="22"/>
          <w:szCs w:val="22"/>
        </w:rPr>
        <w:t>At least five years of project management experience, with emphasis on experience in IT integration projects.  Experience in health IT and knowledge of HL7 is a plus, but is not required.</w:t>
      </w:r>
    </w:p>
    <w:p w14:paraId="78AAB8B3" w14:textId="77777777" w:rsidR="003B5E5B" w:rsidRPr="005A31E9" w:rsidRDefault="003B5E5B" w:rsidP="00364659">
      <w:pPr>
        <w:numPr>
          <w:ilvl w:val="0"/>
          <w:numId w:val="16"/>
        </w:numPr>
        <w:autoSpaceDE w:val="0"/>
        <w:autoSpaceDN w:val="0"/>
        <w:adjustRightInd w:val="0"/>
        <w:snapToGrid w:val="0"/>
        <w:rPr>
          <w:rFonts w:asciiTheme="minorHAnsi" w:hAnsiTheme="minorHAnsi" w:cstheme="minorHAnsi"/>
          <w:color w:val="000000"/>
          <w:sz w:val="22"/>
          <w:szCs w:val="22"/>
          <w:lang w:val="x-none"/>
        </w:rPr>
      </w:pPr>
      <w:r w:rsidRPr="005A31E9">
        <w:rPr>
          <w:rFonts w:asciiTheme="minorHAnsi" w:hAnsiTheme="minorHAnsi" w:cstheme="minorHAnsi"/>
          <w:color w:val="000000"/>
          <w:sz w:val="22"/>
          <w:szCs w:val="22"/>
        </w:rPr>
        <w:t>Experience managing multiple projects simultaneously in a matrixed environment is preferred</w:t>
      </w:r>
    </w:p>
    <w:p w14:paraId="487CB3C5" w14:textId="77777777" w:rsidR="003B5E5B" w:rsidRPr="005A31E9" w:rsidRDefault="003B5E5B" w:rsidP="00364659">
      <w:pPr>
        <w:numPr>
          <w:ilvl w:val="0"/>
          <w:numId w:val="12"/>
        </w:numPr>
        <w:rPr>
          <w:rFonts w:asciiTheme="minorHAnsi" w:hAnsiTheme="minorHAnsi" w:cstheme="minorHAnsi"/>
          <w:sz w:val="22"/>
          <w:szCs w:val="22"/>
        </w:rPr>
      </w:pPr>
      <w:r w:rsidRPr="005A31E9">
        <w:rPr>
          <w:rFonts w:asciiTheme="minorHAnsi" w:hAnsiTheme="minorHAnsi" w:cstheme="minorHAnsi"/>
          <w:sz w:val="22"/>
          <w:szCs w:val="22"/>
        </w:rPr>
        <w:t>Proficiency in the use of technology to support work activities e.g., expertise in Microsoft Project, Microsoft Office Professional software package; proven ability to develop charts and graphs to summarize information for reporting purposes</w:t>
      </w:r>
      <w:r w:rsidR="00367A0A" w:rsidRPr="005A31E9">
        <w:rPr>
          <w:rFonts w:asciiTheme="minorHAnsi" w:hAnsiTheme="minorHAnsi" w:cstheme="minorHAnsi"/>
          <w:sz w:val="22"/>
          <w:szCs w:val="22"/>
        </w:rPr>
        <w:t>.</w:t>
      </w:r>
    </w:p>
    <w:p w14:paraId="7309796F" w14:textId="44AABF6B" w:rsidR="00364659" w:rsidRDefault="00367A0A" w:rsidP="00364659">
      <w:pPr>
        <w:numPr>
          <w:ilvl w:val="0"/>
          <w:numId w:val="12"/>
        </w:numPr>
        <w:rPr>
          <w:rFonts w:asciiTheme="minorHAnsi" w:hAnsiTheme="minorHAnsi" w:cs="Arial"/>
          <w:sz w:val="22"/>
          <w:szCs w:val="22"/>
        </w:rPr>
      </w:pPr>
      <w:r w:rsidRPr="005A31E9">
        <w:rPr>
          <w:rFonts w:asciiTheme="minorHAnsi" w:hAnsiTheme="minorHAnsi" w:cs="Arial"/>
          <w:sz w:val="22"/>
          <w:szCs w:val="22"/>
        </w:rPr>
        <w:t>All DHIN employees are expected to be certified in ITIL Foundations, or commit to becoming certified within the first year of employment.  This is a condition of employment.</w:t>
      </w:r>
    </w:p>
    <w:p w14:paraId="657E402A" w14:textId="099FF514" w:rsidR="007978B0" w:rsidRPr="00364659" w:rsidRDefault="007978B0" w:rsidP="00364659">
      <w:pPr>
        <w:numPr>
          <w:ilvl w:val="0"/>
          <w:numId w:val="12"/>
        </w:numPr>
        <w:rPr>
          <w:rFonts w:asciiTheme="minorHAnsi" w:hAnsiTheme="minorHAnsi" w:cs="Arial"/>
          <w:sz w:val="22"/>
          <w:szCs w:val="22"/>
        </w:rPr>
      </w:pPr>
      <w:r>
        <w:rPr>
          <w:rFonts w:asciiTheme="minorHAnsi" w:hAnsiTheme="minorHAnsi" w:cs="Arial"/>
          <w:sz w:val="22"/>
          <w:szCs w:val="22"/>
        </w:rPr>
        <w:t>Additional ITIL certifications at the intermediate level, particularly in Service Design, will confer an advantage</w:t>
      </w:r>
    </w:p>
    <w:p w14:paraId="7ACD0F21" w14:textId="77777777" w:rsidR="00DA60B2" w:rsidRPr="005A31E9" w:rsidRDefault="00DA60B2" w:rsidP="00364659">
      <w:pPr>
        <w:jc w:val="both"/>
        <w:rPr>
          <w:rFonts w:asciiTheme="minorHAnsi" w:hAnsiTheme="minorHAnsi" w:cs="Arial"/>
          <w:color w:val="000000"/>
          <w:sz w:val="22"/>
          <w:szCs w:val="22"/>
        </w:rPr>
      </w:pPr>
    </w:p>
    <w:p w14:paraId="27CA717B" w14:textId="5AC2D525" w:rsidR="006436B4" w:rsidRDefault="00DA60B2" w:rsidP="00367A0A">
      <w:pPr>
        <w:jc w:val="both"/>
        <w:rPr>
          <w:rFonts w:ascii="Calibri" w:hAnsi="Calibri" w:cs="Arial"/>
          <w:color w:val="000000"/>
          <w:sz w:val="22"/>
        </w:rPr>
      </w:pPr>
      <w:r w:rsidRPr="00DF5724">
        <w:rPr>
          <w:rFonts w:ascii="Calibri" w:hAnsi="Calibri" w:cs="Arial"/>
          <w:color w:val="000000"/>
          <w:sz w:val="22"/>
        </w:rPr>
        <w:t xml:space="preserve">Interested parties </w:t>
      </w:r>
      <w:r w:rsidR="0017108C" w:rsidRPr="00DF5724">
        <w:rPr>
          <w:rFonts w:ascii="Calibri" w:hAnsi="Calibri" w:cs="Arial"/>
          <w:color w:val="000000"/>
          <w:sz w:val="22"/>
        </w:rPr>
        <w:t xml:space="preserve">should </w:t>
      </w:r>
      <w:r w:rsidRPr="00DF5724">
        <w:rPr>
          <w:rFonts w:ascii="Calibri" w:hAnsi="Calibri" w:cs="Arial"/>
          <w:color w:val="000000"/>
          <w:sz w:val="22"/>
        </w:rPr>
        <w:t xml:space="preserve">send resume and cover letter to </w:t>
      </w:r>
      <w:hyperlink r:id="rId8" w:history="1">
        <w:r w:rsidRPr="00DF5724">
          <w:rPr>
            <w:rStyle w:val="Hyperlink"/>
            <w:rFonts w:ascii="Calibri" w:hAnsi="Calibri" w:cs="Arial"/>
            <w:sz w:val="22"/>
          </w:rPr>
          <w:t>careers@dhin.org</w:t>
        </w:r>
      </w:hyperlink>
      <w:r w:rsidRPr="00DF5724">
        <w:rPr>
          <w:rFonts w:ascii="Calibri" w:hAnsi="Calibri" w:cs="Arial"/>
          <w:color w:val="000000"/>
          <w:sz w:val="22"/>
        </w:rPr>
        <w:t xml:space="preserve"> or visit </w:t>
      </w:r>
      <w:hyperlink r:id="rId9" w:history="1">
        <w:r w:rsidRPr="00DF5724">
          <w:rPr>
            <w:rStyle w:val="Hyperlink"/>
            <w:rFonts w:ascii="Calibri" w:hAnsi="Calibri" w:cs="Arial"/>
            <w:sz w:val="22"/>
          </w:rPr>
          <w:t>www.dhin.org</w:t>
        </w:r>
      </w:hyperlink>
      <w:r w:rsidRPr="00DF5724">
        <w:rPr>
          <w:rFonts w:ascii="Calibri" w:hAnsi="Calibri" w:cs="Arial"/>
          <w:color w:val="000000"/>
          <w:sz w:val="22"/>
        </w:rPr>
        <w:t>.</w:t>
      </w:r>
    </w:p>
    <w:p w14:paraId="7F77CA19" w14:textId="3191233C" w:rsidR="00DA207E" w:rsidRDefault="00DA207E" w:rsidP="00367A0A">
      <w:pPr>
        <w:jc w:val="both"/>
        <w:rPr>
          <w:rFonts w:ascii="Calibri" w:hAnsi="Calibri" w:cs="Arial"/>
          <w:sz w:val="22"/>
        </w:rPr>
      </w:pPr>
    </w:p>
    <w:p w14:paraId="28017BE8" w14:textId="5BFB3537" w:rsidR="00DA207E" w:rsidRDefault="00DA207E" w:rsidP="00367A0A">
      <w:pPr>
        <w:jc w:val="both"/>
        <w:rPr>
          <w:rFonts w:ascii="Calibri" w:hAnsi="Calibri" w:cs="Arial"/>
          <w:sz w:val="22"/>
        </w:rPr>
      </w:pPr>
    </w:p>
    <w:p w14:paraId="4F357930" w14:textId="307F2722" w:rsidR="00DA207E" w:rsidRPr="00DF5724" w:rsidRDefault="00DA207E" w:rsidP="00367A0A">
      <w:pPr>
        <w:jc w:val="both"/>
        <w:rPr>
          <w:rFonts w:ascii="Calibri" w:hAnsi="Calibri" w:cs="Arial"/>
          <w:sz w:val="22"/>
        </w:rPr>
      </w:pPr>
    </w:p>
    <w:sectPr w:rsidR="00DA207E" w:rsidRPr="00DF5724" w:rsidSect="00F27DA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7E7B3" w14:textId="77777777" w:rsidR="007474CB" w:rsidRDefault="007474CB" w:rsidP="000B69DA">
      <w:r>
        <w:separator/>
      </w:r>
    </w:p>
  </w:endnote>
  <w:endnote w:type="continuationSeparator" w:id="0">
    <w:p w14:paraId="022E8580" w14:textId="77777777" w:rsidR="007474CB" w:rsidRDefault="007474CB" w:rsidP="000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3702510"/>
      <w:docPartObj>
        <w:docPartGallery w:val="Page Numbers (Bottom of Page)"/>
        <w:docPartUnique/>
      </w:docPartObj>
    </w:sdtPr>
    <w:sdtEndPr>
      <w:rPr>
        <w:rStyle w:val="PageNumber"/>
      </w:rPr>
    </w:sdtEndPr>
    <w:sdtContent>
      <w:p w14:paraId="3FF0C7B4" w14:textId="5201AD2A" w:rsidR="00D857A6" w:rsidRDefault="00D857A6" w:rsidP="000E5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95C34" w14:textId="77777777" w:rsidR="00D857A6" w:rsidRDefault="00D857A6" w:rsidP="00D85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3525677"/>
      <w:docPartObj>
        <w:docPartGallery w:val="Page Numbers (Bottom of Page)"/>
        <w:docPartUnique/>
      </w:docPartObj>
    </w:sdtPr>
    <w:sdtEndPr>
      <w:rPr>
        <w:rStyle w:val="PageNumber"/>
      </w:rPr>
    </w:sdtEndPr>
    <w:sdtContent>
      <w:p w14:paraId="082D5868" w14:textId="1C0C0919" w:rsidR="00D857A6" w:rsidRDefault="00D857A6" w:rsidP="000E5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4FF2">
          <w:rPr>
            <w:rStyle w:val="PageNumber"/>
            <w:noProof/>
          </w:rPr>
          <w:t>5</w:t>
        </w:r>
        <w:r>
          <w:rPr>
            <w:rStyle w:val="PageNumber"/>
          </w:rPr>
          <w:fldChar w:fldCharType="end"/>
        </w:r>
      </w:p>
    </w:sdtContent>
  </w:sdt>
  <w:p w14:paraId="175BA7D1" w14:textId="00389B1A" w:rsidR="00D857A6" w:rsidRPr="00D857A6" w:rsidRDefault="00D857A6" w:rsidP="00D857A6">
    <w:pPr>
      <w:pStyle w:val="Footer"/>
      <w:ind w:right="360"/>
      <w:rPr>
        <w:i/>
      </w:rPr>
    </w:pPr>
    <w:r>
      <w:rPr>
        <w:i/>
      </w:rPr>
      <w:t xml:space="preserve">Current as of </w:t>
    </w:r>
    <w:r w:rsidR="007978B0">
      <w:rPr>
        <w:i/>
      </w:rPr>
      <w:t>June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4718052"/>
      <w:docPartObj>
        <w:docPartGallery w:val="Page Numbers (Bottom of Page)"/>
        <w:docPartUnique/>
      </w:docPartObj>
    </w:sdtPr>
    <w:sdtEndPr>
      <w:rPr>
        <w:rStyle w:val="PageNumber"/>
      </w:rPr>
    </w:sdtEndPr>
    <w:sdtContent>
      <w:p w14:paraId="16EFF6F4" w14:textId="4C12631C" w:rsidR="00D857A6" w:rsidRDefault="00D857A6" w:rsidP="000E5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4FF2">
          <w:rPr>
            <w:rStyle w:val="PageNumber"/>
            <w:noProof/>
          </w:rPr>
          <w:t>1</w:t>
        </w:r>
        <w:r>
          <w:rPr>
            <w:rStyle w:val="PageNumber"/>
          </w:rPr>
          <w:fldChar w:fldCharType="end"/>
        </w:r>
      </w:p>
    </w:sdtContent>
  </w:sdt>
  <w:p w14:paraId="1C10BCFE" w14:textId="5E226141" w:rsidR="00D857A6" w:rsidRPr="00D857A6" w:rsidRDefault="00D857A6" w:rsidP="00D857A6">
    <w:pPr>
      <w:pStyle w:val="Footer"/>
      <w:ind w:right="360"/>
      <w:rPr>
        <w:i/>
      </w:rPr>
    </w:pPr>
    <w:r>
      <w:rPr>
        <w:i/>
      </w:rPr>
      <w:t xml:space="preserve">Current as of </w:t>
    </w:r>
    <w:r w:rsidR="00DA207E">
      <w:rPr>
        <w:i/>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F919" w14:textId="77777777" w:rsidR="007474CB" w:rsidRDefault="007474CB" w:rsidP="000B69DA">
      <w:r>
        <w:separator/>
      </w:r>
    </w:p>
  </w:footnote>
  <w:footnote w:type="continuationSeparator" w:id="0">
    <w:p w14:paraId="061AE446" w14:textId="77777777" w:rsidR="007474CB" w:rsidRDefault="007474CB" w:rsidP="000B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8D26" w14:textId="77777777" w:rsidR="00F27DA9" w:rsidRDefault="00F27DA9">
    <w:pPr>
      <w:pStyle w:val="Header"/>
    </w:pPr>
  </w:p>
  <w:p w14:paraId="3025C0D3" w14:textId="77777777" w:rsidR="000B69DA" w:rsidRDefault="000B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AAFF" w14:textId="77777777" w:rsidR="000B69DA" w:rsidRDefault="004135AA" w:rsidP="00F21C95">
    <w:pPr>
      <w:pStyle w:val="Header"/>
      <w:jc w:val="right"/>
      <w:rPr>
        <w:noProof/>
      </w:rPr>
    </w:pPr>
    <w:r w:rsidRPr="0012021B">
      <w:rPr>
        <w:noProof/>
      </w:rPr>
      <w:drawing>
        <wp:inline distT="0" distB="0" distL="0" distR="0" wp14:anchorId="1E294E3F" wp14:editId="31AB80F5">
          <wp:extent cx="1221105" cy="8934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893445"/>
                  </a:xfrm>
                  <a:prstGeom prst="rect">
                    <a:avLst/>
                  </a:prstGeom>
                  <a:noFill/>
                  <a:ln>
                    <a:noFill/>
                  </a:ln>
                  <a:effectLst/>
                </pic:spPr>
              </pic:pic>
            </a:graphicData>
          </a:graphic>
        </wp:inline>
      </w:drawing>
    </w:r>
  </w:p>
  <w:p w14:paraId="7056007B" w14:textId="77777777" w:rsidR="00F27DA9" w:rsidRDefault="00F27DA9" w:rsidP="00F27D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FA1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576C7"/>
    <w:multiLevelType w:val="hybridMultilevel"/>
    <w:tmpl w:val="0A1C18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A706D6"/>
    <w:multiLevelType w:val="multilevel"/>
    <w:tmpl w:val="E3D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B57C1"/>
    <w:multiLevelType w:val="hybridMultilevel"/>
    <w:tmpl w:val="95044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765A6F"/>
    <w:multiLevelType w:val="multilevel"/>
    <w:tmpl w:val="F174A0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F614EC"/>
    <w:multiLevelType w:val="hybridMultilevel"/>
    <w:tmpl w:val="A0289D4E"/>
    <w:lvl w:ilvl="0" w:tplc="5BC401B4">
      <w:start w:val="1"/>
      <w:numFmt w:val="bullet"/>
      <w:lvlText w:val="•"/>
      <w:lvlJc w:val="left"/>
      <w:pPr>
        <w:tabs>
          <w:tab w:val="num" w:pos="720"/>
        </w:tabs>
        <w:ind w:left="720" w:hanging="360"/>
      </w:pPr>
      <w:rPr>
        <w:rFonts w:ascii="Arial" w:hAnsi="Arial" w:hint="default"/>
      </w:rPr>
    </w:lvl>
    <w:lvl w:ilvl="1" w:tplc="C4EE6696" w:tentative="1">
      <w:start w:val="1"/>
      <w:numFmt w:val="bullet"/>
      <w:lvlText w:val="•"/>
      <w:lvlJc w:val="left"/>
      <w:pPr>
        <w:tabs>
          <w:tab w:val="num" w:pos="1440"/>
        </w:tabs>
        <w:ind w:left="1440" w:hanging="360"/>
      </w:pPr>
      <w:rPr>
        <w:rFonts w:ascii="Arial" w:hAnsi="Arial" w:hint="default"/>
      </w:rPr>
    </w:lvl>
    <w:lvl w:ilvl="2" w:tplc="FC26FDD6" w:tentative="1">
      <w:start w:val="1"/>
      <w:numFmt w:val="bullet"/>
      <w:lvlText w:val="•"/>
      <w:lvlJc w:val="left"/>
      <w:pPr>
        <w:tabs>
          <w:tab w:val="num" w:pos="2160"/>
        </w:tabs>
        <w:ind w:left="2160" w:hanging="360"/>
      </w:pPr>
      <w:rPr>
        <w:rFonts w:ascii="Arial" w:hAnsi="Arial" w:hint="default"/>
      </w:rPr>
    </w:lvl>
    <w:lvl w:ilvl="3" w:tplc="AEE059F2" w:tentative="1">
      <w:start w:val="1"/>
      <w:numFmt w:val="bullet"/>
      <w:lvlText w:val="•"/>
      <w:lvlJc w:val="left"/>
      <w:pPr>
        <w:tabs>
          <w:tab w:val="num" w:pos="2880"/>
        </w:tabs>
        <w:ind w:left="2880" w:hanging="360"/>
      </w:pPr>
      <w:rPr>
        <w:rFonts w:ascii="Arial" w:hAnsi="Arial" w:hint="default"/>
      </w:rPr>
    </w:lvl>
    <w:lvl w:ilvl="4" w:tplc="0A969708" w:tentative="1">
      <w:start w:val="1"/>
      <w:numFmt w:val="bullet"/>
      <w:lvlText w:val="•"/>
      <w:lvlJc w:val="left"/>
      <w:pPr>
        <w:tabs>
          <w:tab w:val="num" w:pos="3600"/>
        </w:tabs>
        <w:ind w:left="3600" w:hanging="360"/>
      </w:pPr>
      <w:rPr>
        <w:rFonts w:ascii="Arial" w:hAnsi="Arial" w:hint="default"/>
      </w:rPr>
    </w:lvl>
    <w:lvl w:ilvl="5" w:tplc="B5D8CF02" w:tentative="1">
      <w:start w:val="1"/>
      <w:numFmt w:val="bullet"/>
      <w:lvlText w:val="•"/>
      <w:lvlJc w:val="left"/>
      <w:pPr>
        <w:tabs>
          <w:tab w:val="num" w:pos="4320"/>
        </w:tabs>
        <w:ind w:left="4320" w:hanging="360"/>
      </w:pPr>
      <w:rPr>
        <w:rFonts w:ascii="Arial" w:hAnsi="Arial" w:hint="default"/>
      </w:rPr>
    </w:lvl>
    <w:lvl w:ilvl="6" w:tplc="17E4E504" w:tentative="1">
      <w:start w:val="1"/>
      <w:numFmt w:val="bullet"/>
      <w:lvlText w:val="•"/>
      <w:lvlJc w:val="left"/>
      <w:pPr>
        <w:tabs>
          <w:tab w:val="num" w:pos="5040"/>
        </w:tabs>
        <w:ind w:left="5040" w:hanging="360"/>
      </w:pPr>
      <w:rPr>
        <w:rFonts w:ascii="Arial" w:hAnsi="Arial" w:hint="default"/>
      </w:rPr>
    </w:lvl>
    <w:lvl w:ilvl="7" w:tplc="7CDC64C4" w:tentative="1">
      <w:start w:val="1"/>
      <w:numFmt w:val="bullet"/>
      <w:lvlText w:val="•"/>
      <w:lvlJc w:val="left"/>
      <w:pPr>
        <w:tabs>
          <w:tab w:val="num" w:pos="5760"/>
        </w:tabs>
        <w:ind w:left="5760" w:hanging="360"/>
      </w:pPr>
      <w:rPr>
        <w:rFonts w:ascii="Arial" w:hAnsi="Arial" w:hint="default"/>
      </w:rPr>
    </w:lvl>
    <w:lvl w:ilvl="8" w:tplc="202484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454D21"/>
    <w:multiLevelType w:val="hybridMultilevel"/>
    <w:tmpl w:val="5B3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2245"/>
    <w:multiLevelType w:val="hybridMultilevel"/>
    <w:tmpl w:val="738EA6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6C213D"/>
    <w:multiLevelType w:val="hybridMultilevel"/>
    <w:tmpl w:val="BCEC61B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15:restartNumberingAfterBreak="0">
    <w:nsid w:val="36051A7D"/>
    <w:multiLevelType w:val="hybridMultilevel"/>
    <w:tmpl w:val="DDC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A0A2A"/>
    <w:multiLevelType w:val="hybridMultilevel"/>
    <w:tmpl w:val="4C12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42602"/>
    <w:multiLevelType w:val="hybridMultilevel"/>
    <w:tmpl w:val="913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8B9"/>
    <w:multiLevelType w:val="hybridMultilevel"/>
    <w:tmpl w:val="6B3684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9C5C2B"/>
    <w:multiLevelType w:val="hybridMultilevel"/>
    <w:tmpl w:val="12C09918"/>
    <w:lvl w:ilvl="0" w:tplc="04090001">
      <w:start w:val="1"/>
      <w:numFmt w:val="bullet"/>
      <w:lvlText w:val=""/>
      <w:lvlJc w:val="left"/>
      <w:pPr>
        <w:tabs>
          <w:tab w:val="num" w:pos="720"/>
        </w:tabs>
        <w:ind w:left="720" w:hanging="360"/>
      </w:pPr>
      <w:rPr>
        <w:rFonts w:ascii="Symbol" w:hAnsi="Symbol"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B34BE"/>
    <w:multiLevelType w:val="hybridMultilevel"/>
    <w:tmpl w:val="8E7810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0BE1B11"/>
    <w:multiLevelType w:val="hybridMultilevel"/>
    <w:tmpl w:val="FFBC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3040C"/>
    <w:multiLevelType w:val="multilevel"/>
    <w:tmpl w:val="F8B49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6"/>
  </w:num>
  <w:num w:numId="6">
    <w:abstractNumId w:val="5"/>
  </w:num>
  <w:num w:numId="7">
    <w:abstractNumId w:val="10"/>
  </w:num>
  <w:num w:numId="8">
    <w:abstractNumId w:val="1"/>
  </w:num>
  <w:num w:numId="9">
    <w:abstractNumId w:val="6"/>
  </w:num>
  <w:num w:numId="10">
    <w:abstractNumId w:val="9"/>
  </w:num>
  <w:num w:numId="11">
    <w:abstractNumId w:val="7"/>
  </w:num>
  <w:num w:numId="12">
    <w:abstractNumId w:val="13"/>
  </w:num>
  <w:num w:numId="13">
    <w:abstractNumId w:val="0"/>
  </w:num>
  <w:num w:numId="14">
    <w:abstractNumId w:val="8"/>
  </w:num>
  <w:num w:numId="15">
    <w:abstractNumId w:val="15"/>
  </w:num>
  <w:num w:numId="16">
    <w:abstractNumId w:val="12"/>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55"/>
    <w:rsid w:val="00001C85"/>
    <w:rsid w:val="00011967"/>
    <w:rsid w:val="00046CFA"/>
    <w:rsid w:val="00061214"/>
    <w:rsid w:val="00076AD5"/>
    <w:rsid w:val="00094DD9"/>
    <w:rsid w:val="000B69DA"/>
    <w:rsid w:val="000E1AC6"/>
    <w:rsid w:val="000E30AF"/>
    <w:rsid w:val="000F5D1E"/>
    <w:rsid w:val="0010278F"/>
    <w:rsid w:val="00120736"/>
    <w:rsid w:val="00132049"/>
    <w:rsid w:val="0016566F"/>
    <w:rsid w:val="0017108C"/>
    <w:rsid w:val="001949F8"/>
    <w:rsid w:val="001D239C"/>
    <w:rsid w:val="001F7D2D"/>
    <w:rsid w:val="002603F4"/>
    <w:rsid w:val="00273F39"/>
    <w:rsid w:val="002F31CC"/>
    <w:rsid w:val="00315D13"/>
    <w:rsid w:val="0032105E"/>
    <w:rsid w:val="00326402"/>
    <w:rsid w:val="00327B2B"/>
    <w:rsid w:val="003314AE"/>
    <w:rsid w:val="003371B8"/>
    <w:rsid w:val="003426CF"/>
    <w:rsid w:val="00345833"/>
    <w:rsid w:val="00364659"/>
    <w:rsid w:val="00367A0A"/>
    <w:rsid w:val="00377D44"/>
    <w:rsid w:val="00382474"/>
    <w:rsid w:val="003B0474"/>
    <w:rsid w:val="003B5E5B"/>
    <w:rsid w:val="003D2354"/>
    <w:rsid w:val="004135AA"/>
    <w:rsid w:val="00433B68"/>
    <w:rsid w:val="004376EE"/>
    <w:rsid w:val="0044301C"/>
    <w:rsid w:val="00447BD2"/>
    <w:rsid w:val="004773EE"/>
    <w:rsid w:val="004A5E1A"/>
    <w:rsid w:val="004C11ED"/>
    <w:rsid w:val="004C216F"/>
    <w:rsid w:val="004C3410"/>
    <w:rsid w:val="004F6B46"/>
    <w:rsid w:val="00505310"/>
    <w:rsid w:val="005446A7"/>
    <w:rsid w:val="005A31E9"/>
    <w:rsid w:val="005A7686"/>
    <w:rsid w:val="005A7DF6"/>
    <w:rsid w:val="005B11AC"/>
    <w:rsid w:val="005B47A5"/>
    <w:rsid w:val="005B7F02"/>
    <w:rsid w:val="005C2F1A"/>
    <w:rsid w:val="005C753B"/>
    <w:rsid w:val="005D2C5F"/>
    <w:rsid w:val="005E2334"/>
    <w:rsid w:val="006141C3"/>
    <w:rsid w:val="00615A7C"/>
    <w:rsid w:val="00632DD9"/>
    <w:rsid w:val="006436B4"/>
    <w:rsid w:val="006B28D8"/>
    <w:rsid w:val="006C2A39"/>
    <w:rsid w:val="006C703C"/>
    <w:rsid w:val="006D5BF1"/>
    <w:rsid w:val="006F06AB"/>
    <w:rsid w:val="007010C3"/>
    <w:rsid w:val="0073709B"/>
    <w:rsid w:val="007474CB"/>
    <w:rsid w:val="007567CA"/>
    <w:rsid w:val="00757C89"/>
    <w:rsid w:val="007978B0"/>
    <w:rsid w:val="008042C8"/>
    <w:rsid w:val="0083285D"/>
    <w:rsid w:val="00841A76"/>
    <w:rsid w:val="0086576E"/>
    <w:rsid w:val="0087766B"/>
    <w:rsid w:val="008860B9"/>
    <w:rsid w:val="008D1FEE"/>
    <w:rsid w:val="008D775A"/>
    <w:rsid w:val="009010FF"/>
    <w:rsid w:val="00902939"/>
    <w:rsid w:val="00913309"/>
    <w:rsid w:val="00914D05"/>
    <w:rsid w:val="0099154E"/>
    <w:rsid w:val="009A0EDA"/>
    <w:rsid w:val="009B44F3"/>
    <w:rsid w:val="009B560D"/>
    <w:rsid w:val="00A33844"/>
    <w:rsid w:val="00A442F9"/>
    <w:rsid w:val="00AC1C4C"/>
    <w:rsid w:val="00AC5421"/>
    <w:rsid w:val="00AD2FB5"/>
    <w:rsid w:val="00B10557"/>
    <w:rsid w:val="00B47E09"/>
    <w:rsid w:val="00B85BF7"/>
    <w:rsid w:val="00B90AF7"/>
    <w:rsid w:val="00B95DFF"/>
    <w:rsid w:val="00C040E3"/>
    <w:rsid w:val="00C35325"/>
    <w:rsid w:val="00C63FB6"/>
    <w:rsid w:val="00C73319"/>
    <w:rsid w:val="00C90C5E"/>
    <w:rsid w:val="00CA0355"/>
    <w:rsid w:val="00CA731D"/>
    <w:rsid w:val="00CB203A"/>
    <w:rsid w:val="00CC066D"/>
    <w:rsid w:val="00CE793C"/>
    <w:rsid w:val="00D2238F"/>
    <w:rsid w:val="00D22AAD"/>
    <w:rsid w:val="00D5068B"/>
    <w:rsid w:val="00D57B3C"/>
    <w:rsid w:val="00D857A6"/>
    <w:rsid w:val="00D93CA9"/>
    <w:rsid w:val="00DA207E"/>
    <w:rsid w:val="00DA60B2"/>
    <w:rsid w:val="00DF5724"/>
    <w:rsid w:val="00E006BD"/>
    <w:rsid w:val="00E14D4A"/>
    <w:rsid w:val="00E91894"/>
    <w:rsid w:val="00E97502"/>
    <w:rsid w:val="00EB5886"/>
    <w:rsid w:val="00EC0A7E"/>
    <w:rsid w:val="00F121BB"/>
    <w:rsid w:val="00F21C95"/>
    <w:rsid w:val="00F27DA9"/>
    <w:rsid w:val="00F749D8"/>
    <w:rsid w:val="00F841C4"/>
    <w:rsid w:val="00F9205C"/>
    <w:rsid w:val="00FC4C56"/>
    <w:rsid w:val="00FD2019"/>
    <w:rsid w:val="00FD27C3"/>
    <w:rsid w:val="00FD4FF2"/>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5AF45"/>
  <w15:chartTrackingRefBased/>
  <w15:docId w15:val="{3533D4F8-C52A-4B74-8952-004F840D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01C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E30AF"/>
    <w:rPr>
      <w:color w:val="0000FF"/>
      <w:u w:val="single"/>
    </w:rPr>
  </w:style>
  <w:style w:type="paragraph" w:styleId="NormalWeb">
    <w:name w:val="Normal (Web)"/>
    <w:basedOn w:val="Normal"/>
    <w:uiPriority w:val="99"/>
    <w:unhideWhenUsed/>
    <w:rsid w:val="000E30AF"/>
  </w:style>
  <w:style w:type="paragraph" w:styleId="BalloonText">
    <w:name w:val="Balloon Text"/>
    <w:basedOn w:val="Normal"/>
    <w:link w:val="BalloonTextChar"/>
    <w:uiPriority w:val="99"/>
    <w:semiHidden/>
    <w:unhideWhenUsed/>
    <w:rsid w:val="008860B9"/>
    <w:rPr>
      <w:rFonts w:ascii="Tahoma" w:hAnsi="Tahoma" w:cs="Tahoma"/>
      <w:sz w:val="16"/>
      <w:szCs w:val="16"/>
    </w:rPr>
  </w:style>
  <w:style w:type="character" w:customStyle="1" w:styleId="BalloonTextChar">
    <w:name w:val="Balloon Text Char"/>
    <w:link w:val="BalloonText"/>
    <w:uiPriority w:val="99"/>
    <w:semiHidden/>
    <w:rsid w:val="008860B9"/>
    <w:rPr>
      <w:rFonts w:ascii="Tahoma" w:eastAsia="Times New Roman" w:hAnsi="Tahoma" w:cs="Tahoma"/>
      <w:sz w:val="16"/>
      <w:szCs w:val="16"/>
    </w:rPr>
  </w:style>
  <w:style w:type="paragraph" w:customStyle="1" w:styleId="ColorfulList-Accent11">
    <w:name w:val="Colorful List - Accent 11"/>
    <w:basedOn w:val="Normal"/>
    <w:uiPriority w:val="34"/>
    <w:qFormat/>
    <w:rsid w:val="00F121B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B69DA"/>
    <w:pPr>
      <w:tabs>
        <w:tab w:val="center" w:pos="4680"/>
        <w:tab w:val="right" w:pos="9360"/>
      </w:tabs>
    </w:pPr>
  </w:style>
  <w:style w:type="character" w:customStyle="1" w:styleId="HeaderChar">
    <w:name w:val="Header Char"/>
    <w:link w:val="Header"/>
    <w:uiPriority w:val="99"/>
    <w:rsid w:val="000B69DA"/>
    <w:rPr>
      <w:rFonts w:ascii="Times New Roman" w:eastAsia="Times New Roman" w:hAnsi="Times New Roman"/>
      <w:sz w:val="24"/>
      <w:szCs w:val="24"/>
    </w:rPr>
  </w:style>
  <w:style w:type="paragraph" w:styleId="Footer">
    <w:name w:val="footer"/>
    <w:basedOn w:val="Normal"/>
    <w:link w:val="FooterChar"/>
    <w:uiPriority w:val="99"/>
    <w:unhideWhenUsed/>
    <w:rsid w:val="000B69DA"/>
    <w:pPr>
      <w:tabs>
        <w:tab w:val="center" w:pos="4680"/>
        <w:tab w:val="right" w:pos="9360"/>
      </w:tabs>
    </w:pPr>
  </w:style>
  <w:style w:type="character" w:customStyle="1" w:styleId="FooterChar">
    <w:name w:val="Footer Char"/>
    <w:link w:val="Footer"/>
    <w:uiPriority w:val="99"/>
    <w:rsid w:val="000B69DA"/>
    <w:rPr>
      <w:rFonts w:ascii="Times New Roman" w:eastAsia="Times New Roman" w:hAnsi="Times New Roman"/>
      <w:sz w:val="24"/>
      <w:szCs w:val="24"/>
    </w:rPr>
  </w:style>
  <w:style w:type="table" w:styleId="TableGrid">
    <w:name w:val="Table Grid"/>
    <w:basedOn w:val="TableNormal"/>
    <w:uiPriority w:val="59"/>
    <w:rsid w:val="0033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5B11AC"/>
    <w:rPr>
      <w:rFonts w:eastAsia="Times New Roman"/>
      <w:sz w:val="22"/>
      <w:szCs w:val="22"/>
    </w:rPr>
  </w:style>
  <w:style w:type="paragraph" w:styleId="ListParagraph">
    <w:name w:val="List Paragraph"/>
    <w:basedOn w:val="Normal"/>
    <w:uiPriority w:val="34"/>
    <w:qFormat/>
    <w:rsid w:val="008D1FEE"/>
    <w:pPr>
      <w:spacing w:after="200" w:line="276" w:lineRule="auto"/>
      <w:ind w:left="720"/>
      <w:contextualSpacing/>
    </w:pPr>
    <w:rPr>
      <w:rFonts w:ascii="Calibri" w:eastAsia="Calibri" w:hAnsi="Calibri"/>
      <w:sz w:val="22"/>
      <w:szCs w:val="22"/>
    </w:rPr>
  </w:style>
  <w:style w:type="character" w:styleId="PageNumber">
    <w:name w:val="page number"/>
    <w:basedOn w:val="DefaultParagraphFont"/>
    <w:uiPriority w:val="99"/>
    <w:semiHidden/>
    <w:unhideWhenUsed/>
    <w:rsid w:val="00D8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7302">
      <w:bodyDiv w:val="1"/>
      <w:marLeft w:val="0"/>
      <w:marRight w:val="0"/>
      <w:marTop w:val="0"/>
      <w:marBottom w:val="0"/>
      <w:divBdr>
        <w:top w:val="none" w:sz="0" w:space="0" w:color="auto"/>
        <w:left w:val="none" w:sz="0" w:space="0" w:color="auto"/>
        <w:bottom w:val="none" w:sz="0" w:space="0" w:color="auto"/>
        <w:right w:val="none" w:sz="0" w:space="0" w:color="auto"/>
      </w:divBdr>
    </w:div>
    <w:div w:id="1062408602">
      <w:bodyDiv w:val="1"/>
      <w:marLeft w:val="0"/>
      <w:marRight w:val="0"/>
      <w:marTop w:val="0"/>
      <w:marBottom w:val="0"/>
      <w:divBdr>
        <w:top w:val="none" w:sz="0" w:space="0" w:color="auto"/>
        <w:left w:val="none" w:sz="0" w:space="0" w:color="auto"/>
        <w:bottom w:val="none" w:sz="0" w:space="0" w:color="auto"/>
        <w:right w:val="none" w:sz="0" w:space="0" w:color="auto"/>
      </w:divBdr>
      <w:divsChild>
        <w:div w:id="647589993">
          <w:marLeft w:val="446"/>
          <w:marRight w:val="0"/>
          <w:marTop w:val="0"/>
          <w:marBottom w:val="0"/>
          <w:divBdr>
            <w:top w:val="none" w:sz="0" w:space="0" w:color="auto"/>
            <w:left w:val="none" w:sz="0" w:space="0" w:color="auto"/>
            <w:bottom w:val="none" w:sz="0" w:space="0" w:color="auto"/>
            <w:right w:val="none" w:sz="0" w:space="0" w:color="auto"/>
          </w:divBdr>
        </w:div>
        <w:div w:id="774787112">
          <w:marLeft w:val="446"/>
          <w:marRight w:val="0"/>
          <w:marTop w:val="0"/>
          <w:marBottom w:val="0"/>
          <w:divBdr>
            <w:top w:val="none" w:sz="0" w:space="0" w:color="auto"/>
            <w:left w:val="none" w:sz="0" w:space="0" w:color="auto"/>
            <w:bottom w:val="none" w:sz="0" w:space="0" w:color="auto"/>
            <w:right w:val="none" w:sz="0" w:space="0" w:color="auto"/>
          </w:divBdr>
        </w:div>
        <w:div w:id="1124736603">
          <w:marLeft w:val="446"/>
          <w:marRight w:val="0"/>
          <w:marTop w:val="0"/>
          <w:marBottom w:val="0"/>
          <w:divBdr>
            <w:top w:val="none" w:sz="0" w:space="0" w:color="auto"/>
            <w:left w:val="none" w:sz="0" w:space="0" w:color="auto"/>
            <w:bottom w:val="none" w:sz="0" w:space="0" w:color="auto"/>
            <w:right w:val="none" w:sz="0" w:space="0" w:color="auto"/>
          </w:divBdr>
        </w:div>
        <w:div w:id="1886022139">
          <w:marLeft w:val="446"/>
          <w:marRight w:val="0"/>
          <w:marTop w:val="0"/>
          <w:marBottom w:val="0"/>
          <w:divBdr>
            <w:top w:val="none" w:sz="0" w:space="0" w:color="auto"/>
            <w:left w:val="none" w:sz="0" w:space="0" w:color="auto"/>
            <w:bottom w:val="none" w:sz="0" w:space="0" w:color="auto"/>
            <w:right w:val="none" w:sz="0" w:space="0" w:color="auto"/>
          </w:divBdr>
        </w:div>
        <w:div w:id="2040007635">
          <w:marLeft w:val="446"/>
          <w:marRight w:val="0"/>
          <w:marTop w:val="0"/>
          <w:marBottom w:val="0"/>
          <w:divBdr>
            <w:top w:val="none" w:sz="0" w:space="0" w:color="auto"/>
            <w:left w:val="none" w:sz="0" w:space="0" w:color="auto"/>
            <w:bottom w:val="none" w:sz="0" w:space="0" w:color="auto"/>
            <w:right w:val="none" w:sz="0" w:space="0" w:color="auto"/>
          </w:divBdr>
        </w:div>
        <w:div w:id="2052219375">
          <w:marLeft w:val="446"/>
          <w:marRight w:val="0"/>
          <w:marTop w:val="0"/>
          <w:marBottom w:val="0"/>
          <w:divBdr>
            <w:top w:val="none" w:sz="0" w:space="0" w:color="auto"/>
            <w:left w:val="none" w:sz="0" w:space="0" w:color="auto"/>
            <w:bottom w:val="none" w:sz="0" w:space="0" w:color="auto"/>
            <w:right w:val="none" w:sz="0" w:space="0" w:color="auto"/>
          </w:divBdr>
        </w:div>
      </w:divsChild>
    </w:div>
    <w:div w:id="1368600770">
      <w:bodyDiv w:val="1"/>
      <w:marLeft w:val="0"/>
      <w:marRight w:val="0"/>
      <w:marTop w:val="0"/>
      <w:marBottom w:val="0"/>
      <w:divBdr>
        <w:top w:val="none" w:sz="0" w:space="0" w:color="auto"/>
        <w:left w:val="none" w:sz="0" w:space="0" w:color="auto"/>
        <w:bottom w:val="none" w:sz="0" w:space="0" w:color="auto"/>
        <w:right w:val="none" w:sz="0" w:space="0" w:color="auto"/>
      </w:divBdr>
      <w:divsChild>
        <w:div w:id="76875341">
          <w:marLeft w:val="446"/>
          <w:marRight w:val="0"/>
          <w:marTop w:val="0"/>
          <w:marBottom w:val="0"/>
          <w:divBdr>
            <w:top w:val="none" w:sz="0" w:space="0" w:color="auto"/>
            <w:left w:val="none" w:sz="0" w:space="0" w:color="auto"/>
            <w:bottom w:val="none" w:sz="0" w:space="0" w:color="auto"/>
            <w:right w:val="none" w:sz="0" w:space="0" w:color="auto"/>
          </w:divBdr>
        </w:div>
        <w:div w:id="1433626731">
          <w:marLeft w:val="446"/>
          <w:marRight w:val="0"/>
          <w:marTop w:val="0"/>
          <w:marBottom w:val="0"/>
          <w:divBdr>
            <w:top w:val="none" w:sz="0" w:space="0" w:color="auto"/>
            <w:left w:val="none" w:sz="0" w:space="0" w:color="auto"/>
            <w:bottom w:val="none" w:sz="0" w:space="0" w:color="auto"/>
            <w:right w:val="none" w:sz="0" w:space="0" w:color="auto"/>
          </w:divBdr>
        </w:div>
        <w:div w:id="1456634926">
          <w:marLeft w:val="446"/>
          <w:marRight w:val="0"/>
          <w:marTop w:val="0"/>
          <w:marBottom w:val="0"/>
          <w:divBdr>
            <w:top w:val="none" w:sz="0" w:space="0" w:color="auto"/>
            <w:left w:val="none" w:sz="0" w:space="0" w:color="auto"/>
            <w:bottom w:val="none" w:sz="0" w:space="0" w:color="auto"/>
            <w:right w:val="none" w:sz="0" w:space="0" w:color="auto"/>
          </w:divBdr>
        </w:div>
        <w:div w:id="1629622202">
          <w:marLeft w:val="446"/>
          <w:marRight w:val="0"/>
          <w:marTop w:val="0"/>
          <w:marBottom w:val="0"/>
          <w:divBdr>
            <w:top w:val="none" w:sz="0" w:space="0" w:color="auto"/>
            <w:left w:val="none" w:sz="0" w:space="0" w:color="auto"/>
            <w:bottom w:val="none" w:sz="0" w:space="0" w:color="auto"/>
            <w:right w:val="none" w:sz="0" w:space="0" w:color="auto"/>
          </w:divBdr>
        </w:div>
        <w:div w:id="1800224469">
          <w:marLeft w:val="446"/>
          <w:marRight w:val="0"/>
          <w:marTop w:val="0"/>
          <w:marBottom w:val="0"/>
          <w:divBdr>
            <w:top w:val="none" w:sz="0" w:space="0" w:color="auto"/>
            <w:left w:val="none" w:sz="0" w:space="0" w:color="auto"/>
            <w:bottom w:val="none" w:sz="0" w:space="0" w:color="auto"/>
            <w:right w:val="none" w:sz="0" w:space="0" w:color="auto"/>
          </w:divBdr>
        </w:div>
        <w:div w:id="1922445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dhi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in.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1144-9955-424D-8710-9FDAADEA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12483</CharactersWithSpaces>
  <SharedDoc>false</SharedDoc>
  <HLinks>
    <vt:vector size="12" baseType="variant">
      <vt:variant>
        <vt:i4>5570654</vt:i4>
      </vt:variant>
      <vt:variant>
        <vt:i4>3</vt:i4>
      </vt:variant>
      <vt:variant>
        <vt:i4>0</vt:i4>
      </vt:variant>
      <vt:variant>
        <vt:i4>5</vt:i4>
      </vt:variant>
      <vt:variant>
        <vt:lpwstr>http://www.dhin.org/</vt:lpwstr>
      </vt:variant>
      <vt:variant>
        <vt:lpwstr/>
      </vt:variant>
      <vt:variant>
        <vt:i4>3407986</vt:i4>
      </vt:variant>
      <vt:variant>
        <vt:i4>0</vt:i4>
      </vt:variant>
      <vt:variant>
        <vt:i4>0</vt:i4>
      </vt:variant>
      <vt:variant>
        <vt:i4>5</vt:i4>
      </vt:variant>
      <vt:variant>
        <vt:lpwstr>mailto:careers@dhin.org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vdurst</dc:creator>
  <cp:keywords/>
  <cp:lastModifiedBy>Stacey Schiller</cp:lastModifiedBy>
  <cp:revision>2</cp:revision>
  <cp:lastPrinted>2013-09-04T14:58:00Z</cp:lastPrinted>
  <dcterms:created xsi:type="dcterms:W3CDTF">2020-06-23T14:22:00Z</dcterms:created>
  <dcterms:modified xsi:type="dcterms:W3CDTF">2020-06-23T14:22:00Z</dcterms:modified>
</cp:coreProperties>
</file>